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40F58" w14:textId="29944770" w:rsidR="003966F5" w:rsidRPr="00EF5F78" w:rsidRDefault="003A3565" w:rsidP="005356CE">
      <w:pPr>
        <w:jc w:val="center"/>
        <w:rPr>
          <w:rFonts w:ascii="Times New Roman" w:hAnsi="Times New Roman" w:cs="Times New Roman"/>
          <w:b/>
          <w:lang w:val="en-US"/>
        </w:rPr>
      </w:pPr>
      <w:r w:rsidRPr="00EF5F78">
        <w:rPr>
          <w:rFonts w:ascii="Times New Roman" w:hAnsi="Times New Roman" w:cs="Times New Roman"/>
          <w:b/>
          <w:lang w:val="en-US"/>
        </w:rPr>
        <w:t xml:space="preserve">EESTI TAEKWONDO </w:t>
      </w:r>
      <w:r w:rsidR="000078E6" w:rsidRPr="00EF5F78">
        <w:rPr>
          <w:rFonts w:ascii="Times New Roman" w:hAnsi="Times New Roman" w:cs="Times New Roman"/>
          <w:b/>
          <w:lang w:val="en-US"/>
        </w:rPr>
        <w:t>FÖDERATSIOONI</w:t>
      </w:r>
      <w:r w:rsidRPr="00EF5F78">
        <w:rPr>
          <w:rFonts w:ascii="Times New Roman" w:hAnsi="Times New Roman" w:cs="Times New Roman"/>
          <w:b/>
          <w:lang w:val="en-US"/>
        </w:rPr>
        <w:t xml:space="preserve"> ARENGUKAVA</w:t>
      </w:r>
    </w:p>
    <w:p w14:paraId="0D307B83" w14:textId="1FBF34EA" w:rsidR="009D4708" w:rsidRPr="00EF5F78" w:rsidRDefault="003A3565" w:rsidP="009F6BA6">
      <w:pPr>
        <w:jc w:val="center"/>
        <w:rPr>
          <w:rFonts w:ascii="Times New Roman" w:hAnsi="Times New Roman" w:cs="Times New Roman"/>
          <w:b/>
          <w:lang w:val="ru-RU"/>
        </w:rPr>
      </w:pPr>
      <w:r w:rsidRPr="00EF5F78">
        <w:rPr>
          <w:rFonts w:ascii="Times New Roman" w:hAnsi="Times New Roman" w:cs="Times New Roman"/>
          <w:b/>
          <w:lang w:val="en-US"/>
        </w:rPr>
        <w:t>20</w:t>
      </w:r>
      <w:r w:rsidR="00504EAC" w:rsidRPr="00EF5F78">
        <w:rPr>
          <w:rFonts w:ascii="Times New Roman" w:hAnsi="Times New Roman" w:cs="Times New Roman"/>
          <w:b/>
          <w:lang w:val="en-US"/>
        </w:rPr>
        <w:t>2</w:t>
      </w:r>
      <w:r w:rsidR="00BE00B3" w:rsidRPr="00EF5F78">
        <w:rPr>
          <w:rFonts w:ascii="Times New Roman" w:hAnsi="Times New Roman" w:cs="Times New Roman"/>
          <w:b/>
          <w:lang w:val="en-US"/>
        </w:rPr>
        <w:t>6</w:t>
      </w:r>
      <w:r w:rsidRPr="00EF5F78">
        <w:rPr>
          <w:rFonts w:ascii="Times New Roman" w:hAnsi="Times New Roman" w:cs="Times New Roman"/>
          <w:b/>
          <w:lang w:val="en-US"/>
        </w:rPr>
        <w:t>-20</w:t>
      </w:r>
      <w:r w:rsidR="00BE00B3" w:rsidRPr="00EF5F78">
        <w:rPr>
          <w:rFonts w:ascii="Times New Roman" w:hAnsi="Times New Roman" w:cs="Times New Roman"/>
          <w:b/>
          <w:lang w:val="en-US"/>
        </w:rPr>
        <w:t>30</w:t>
      </w:r>
    </w:p>
    <w:p w14:paraId="17FF0677" w14:textId="77777777" w:rsidR="009D4708" w:rsidRPr="005356CE" w:rsidRDefault="009D4708" w:rsidP="005356CE">
      <w:pPr>
        <w:pStyle w:val="NormalWeb"/>
        <w:spacing w:before="0" w:beforeAutospacing="0" w:after="0" w:afterAutospacing="0"/>
        <w:jc w:val="both"/>
        <w:rPr>
          <w:bCs/>
        </w:rPr>
      </w:pPr>
    </w:p>
    <w:p w14:paraId="017507C2" w14:textId="4D121B58" w:rsidR="005356CE" w:rsidRPr="006433CA" w:rsidRDefault="005356CE" w:rsidP="005356CE">
      <w:pPr>
        <w:pStyle w:val="NormalWeb"/>
        <w:spacing w:before="0" w:beforeAutospacing="0" w:after="0" w:afterAutospacing="0"/>
        <w:jc w:val="both"/>
        <w:rPr>
          <w:bCs/>
        </w:rPr>
      </w:pPr>
      <w:r w:rsidRPr="005356CE">
        <w:rPr>
          <w:bCs/>
          <w:color w:val="000000"/>
          <w:lang w:eastAsia="en-GB"/>
        </w:rPr>
        <w:t>Eesti Taekwondo Föderatsioon</w:t>
      </w:r>
      <w:r w:rsidR="003A3565" w:rsidRPr="005356CE">
        <w:rPr>
          <w:bCs/>
        </w:rPr>
        <w:t xml:space="preserve"> (ET</w:t>
      </w:r>
      <w:r w:rsidR="00BE00B3" w:rsidRPr="005356CE">
        <w:rPr>
          <w:bCs/>
        </w:rPr>
        <w:t>F</w:t>
      </w:r>
      <w:r w:rsidR="003A3565" w:rsidRPr="005356CE">
        <w:rPr>
          <w:bCs/>
        </w:rPr>
        <w:t xml:space="preserve">) on </w:t>
      </w:r>
      <w:proofErr w:type="spellStart"/>
      <w:r w:rsidR="003A3565" w:rsidRPr="005356CE">
        <w:rPr>
          <w:bCs/>
        </w:rPr>
        <w:t>valdkonna</w:t>
      </w:r>
      <w:proofErr w:type="spellEnd"/>
      <w:r w:rsidR="003A3565" w:rsidRPr="005356CE">
        <w:rPr>
          <w:bCs/>
        </w:rPr>
        <w:t xml:space="preserve"> </w:t>
      </w:r>
      <w:proofErr w:type="spellStart"/>
      <w:r w:rsidR="003A3565" w:rsidRPr="005356CE">
        <w:rPr>
          <w:bCs/>
        </w:rPr>
        <w:t>katusorganis</w:t>
      </w:r>
      <w:r w:rsidR="00CF0E95" w:rsidRPr="005356CE">
        <w:rPr>
          <w:bCs/>
        </w:rPr>
        <w:t>atsioon</w:t>
      </w:r>
      <w:proofErr w:type="spellEnd"/>
      <w:r w:rsidR="00CF0E95" w:rsidRPr="005356CE">
        <w:rPr>
          <w:bCs/>
        </w:rPr>
        <w:t xml:space="preserve">, </w:t>
      </w:r>
      <w:proofErr w:type="spellStart"/>
      <w:r w:rsidR="00CF0E95" w:rsidRPr="005356CE">
        <w:rPr>
          <w:bCs/>
        </w:rPr>
        <w:t>kuhu</w:t>
      </w:r>
      <w:proofErr w:type="spellEnd"/>
      <w:r w:rsidR="00CF0E95" w:rsidRPr="005356CE">
        <w:rPr>
          <w:bCs/>
        </w:rPr>
        <w:t xml:space="preserve"> </w:t>
      </w:r>
      <w:proofErr w:type="spellStart"/>
      <w:r w:rsidR="00CF0E95" w:rsidRPr="005356CE">
        <w:rPr>
          <w:bCs/>
        </w:rPr>
        <w:t>kuulub</w:t>
      </w:r>
      <w:proofErr w:type="spellEnd"/>
      <w:r w:rsidR="00CF0E95" w:rsidRPr="004E62F5">
        <w:rPr>
          <w:bCs/>
        </w:rPr>
        <w:t xml:space="preserve"> </w:t>
      </w:r>
      <w:r w:rsidR="00BE00B3" w:rsidRPr="004E62F5">
        <w:rPr>
          <w:bCs/>
        </w:rPr>
        <w:t>2</w:t>
      </w:r>
      <w:r w:rsidR="004E62F5" w:rsidRPr="004E62F5">
        <w:rPr>
          <w:bCs/>
        </w:rPr>
        <w:t>1</w:t>
      </w:r>
      <w:r w:rsidR="003A3565" w:rsidRPr="004E62F5">
        <w:rPr>
          <w:bCs/>
        </w:rPr>
        <w:t xml:space="preserve"> </w:t>
      </w:r>
      <w:proofErr w:type="spellStart"/>
      <w:r w:rsidR="003A3565" w:rsidRPr="005356CE">
        <w:rPr>
          <w:bCs/>
        </w:rPr>
        <w:t>liiget</w:t>
      </w:r>
      <w:proofErr w:type="spellEnd"/>
      <w:r w:rsidR="003A3565" w:rsidRPr="005356CE">
        <w:rPr>
          <w:bCs/>
        </w:rPr>
        <w:t xml:space="preserve">.  </w:t>
      </w:r>
    </w:p>
    <w:p w14:paraId="71E5A416" w14:textId="77777777" w:rsidR="005356CE" w:rsidRPr="006433CA" w:rsidRDefault="005356CE" w:rsidP="005356CE">
      <w:pPr>
        <w:pStyle w:val="NormalWeb"/>
        <w:spacing w:before="0" w:beforeAutospacing="0" w:after="0" w:afterAutospacing="0"/>
        <w:jc w:val="both"/>
        <w:rPr>
          <w:bCs/>
        </w:rPr>
      </w:pPr>
    </w:p>
    <w:p w14:paraId="129C661D" w14:textId="4C00D921" w:rsidR="000078E6" w:rsidRPr="006433CA" w:rsidRDefault="000078E6" w:rsidP="005356CE">
      <w:pPr>
        <w:pStyle w:val="NormalWeb"/>
        <w:spacing w:before="0" w:beforeAutospacing="0" w:after="0" w:afterAutospacing="0"/>
        <w:jc w:val="both"/>
        <w:rPr>
          <w:bCs/>
          <w:lang/>
        </w:rPr>
      </w:pPr>
      <w:r w:rsidRPr="005356CE">
        <w:rPr>
          <w:bCs/>
          <w:color w:val="000000"/>
          <w:lang w:eastAsia="en-GB"/>
        </w:rPr>
        <w:t>ETF arengukava 2026–2030 on strateegiline dokument, mis määratleb Eesti taekwondo arengu peamised eesmärgid, prioriteedid ja tegevussuunad aastateks 2026–2030. Arengukava eesmärk on luua selge ja järjepidev raamistik taekwondo kui spordiala jätkusuutlikuks arendamiseks Eestis ning toetada kogu taekwondo kogukonna</w:t>
      </w:r>
      <w:r w:rsidR="006433CA">
        <w:rPr>
          <w:bCs/>
          <w:color w:val="000000"/>
          <w:lang w:eastAsia="en-GB"/>
        </w:rPr>
        <w:t>:</w:t>
      </w:r>
      <w:r w:rsidRPr="005356CE">
        <w:rPr>
          <w:bCs/>
          <w:color w:val="000000"/>
          <w:lang w:eastAsia="en-GB"/>
        </w:rPr>
        <w:t xml:space="preserve"> sportlaste, treenerite, kohtunike, klubide, lapsevanemate, vabatahtlike ja koostööpartnerite ühist liikumist kokkulepitud eesmärkide suunas.</w:t>
      </w:r>
    </w:p>
    <w:p w14:paraId="15061FA2"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lähtub põhimõttest, et taekwondo pikaajaline edu sõltub terviklikust ja hästi toimivast arengusüsteemist. Rahvusvahelisel tasemel konkurentsivõimeliste sportlaste kujunemine eeldab tugevat klubilist tegevust, kvaliteetset laste ja noorte treeningprotsessi, pädevaid treenereid ja kohtunikke, toimivat võistlussüsteemi ning professionaalselt juhitud ja jätkusuutlikku alaliitu. Samavõrd oluline on tagada, et taekwondo oleks Eestis ligipääsetav, turvaline ja kaasav spordiala erinevas vanuses ning erinevate võimete ja eesmärkidega inimestele.</w:t>
      </w:r>
    </w:p>
    <w:p w14:paraId="26F84D10"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ühendab lähiaastate praktilised tegevused pikemaajaliste strateegiliste sihtidega. Dokument sisaldab nii tegevusi, mille elluviimisega soovitakse alustada juba arengukava esimesel aastal, kui ka eesmärke, mille saavutamine eeldab süsteemset ja järjepidevat tööd kogu perioodi vältel. Eraldi tähelepanu pööratakse märgilistele tulemustele, mida Eesti taekwondo soovib saavutada aastaks 2030.</w:t>
      </w:r>
    </w:p>
    <w:p w14:paraId="1EB13608" w14:textId="77777777" w:rsidR="000078E6" w:rsidRPr="006433CA" w:rsidRDefault="000078E6" w:rsidP="005356CE">
      <w:pPr>
        <w:jc w:val="both"/>
        <w:rPr>
          <w:rFonts w:ascii="Times New Roman" w:eastAsia="Times New Roman" w:hAnsi="Times New Roman" w:cs="Times New Roman"/>
          <w:b/>
          <w:color w:val="000000"/>
          <w:lang w:eastAsia="en-GB"/>
        </w:rPr>
      </w:pPr>
      <w:r w:rsidRPr="006433CA">
        <w:rPr>
          <w:rFonts w:ascii="Times New Roman" w:eastAsia="Times New Roman" w:hAnsi="Times New Roman" w:cs="Times New Roman"/>
          <w:b/>
          <w:color w:val="000000"/>
          <w:lang w:eastAsia="en-GB"/>
        </w:rPr>
        <w:t>Arengukava keskmes on kuus omavahel seotud strateegilist valdkonda:</w:t>
      </w:r>
    </w:p>
    <w:p w14:paraId="0F7294DF" w14:textId="77777777" w:rsidR="000078E6" w:rsidRPr="005356CE" w:rsidRDefault="000078E6" w:rsidP="005356CE">
      <w:pPr>
        <w:numPr>
          <w:ilvl w:val="0"/>
          <w:numId w:val="19"/>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taekwondo – taekwondo harrastajate arvu kasvatamine, kvaliteetse ja turvalise treeningkeskkonna tagamine ning noorsportlaste järjepideva arengutee kujundamine;</w:t>
      </w:r>
    </w:p>
    <w:p w14:paraId="39C5D8D3" w14:textId="77777777" w:rsidR="000078E6" w:rsidRPr="005356CE" w:rsidRDefault="000078E6" w:rsidP="005356CE">
      <w:pPr>
        <w:numPr>
          <w:ilvl w:val="0"/>
          <w:numId w:val="1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taekwondo treenerid – treenerite järelkasvu, kvalifikatsiooni, täiendõppe ja professionaalse arengu toetamine ning treeneritöö kvaliteedi tõstmine;</w:t>
      </w:r>
    </w:p>
    <w:p w14:paraId="761BD7C3" w14:textId="77777777" w:rsidR="000078E6" w:rsidRPr="005356CE" w:rsidRDefault="000078E6" w:rsidP="005356CE">
      <w:pPr>
        <w:numPr>
          <w:ilvl w:val="0"/>
          <w:numId w:val="1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taekwondo kohtunikud – Eesti kohtunike süsteemne arendamine, uute kohtunike kaasamine ning rahvusvahelise tasemega kohtunike ettevalmistamine;</w:t>
      </w:r>
    </w:p>
    <w:p w14:paraId="25314E20" w14:textId="77777777" w:rsidR="000078E6" w:rsidRPr="005356CE" w:rsidRDefault="000078E6" w:rsidP="005356CE">
      <w:pPr>
        <w:numPr>
          <w:ilvl w:val="0"/>
          <w:numId w:val="1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tipptaekwondo meeskond – Eesti parimate sportlaste arengu toetamine, koondise süsteemi tugevdamine ning rahvusvahelise konkurentsivõime ja sportlike tulemuste parandamine;</w:t>
      </w:r>
    </w:p>
    <w:p w14:paraId="6F8EE5E2" w14:textId="77777777" w:rsidR="000078E6" w:rsidRPr="005356CE" w:rsidRDefault="000078E6" w:rsidP="005356CE">
      <w:pPr>
        <w:numPr>
          <w:ilvl w:val="0"/>
          <w:numId w:val="1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 parataekwondo süsteemse arengu toetamine, harrastus- ja võistlusvõimaluste laiendamine ning erivajadustega sportlaste parem kaasamine taekwondo tegevustesse.</w:t>
      </w:r>
    </w:p>
    <w:p w14:paraId="5815FB26" w14:textId="77777777" w:rsidR="000078E6" w:rsidRPr="005356CE" w:rsidRDefault="000078E6" w:rsidP="005356CE">
      <w:pPr>
        <w:numPr>
          <w:ilvl w:val="0"/>
          <w:numId w:val="1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kui organisatsiooni arendamine – föderatsiooni juhtimise, klubide koostöö, kommunikatsiooni, rahastamise, partnerlussuhete ja organisatsioonilise võimekuse tugevdamine;</w:t>
      </w:r>
    </w:p>
    <w:p w14:paraId="5E50B7F2"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Kõigi kuue valdkonna puhul määratletakse arengukavas soovitud tulemused, nende saavutamiseks vajalikud tegevused ning mõõdikud, mille abil hinnatakse eesmärkide täitmist. Mõõdikute kasutamine võimaldab ETF-il regulaarselt hinnata arengukava elluviimise tulemuslikkust, tuvastada arengut takistavaid tegureid ning vajaduse korral tegevusi ja prioriteete korrigeerida.</w:t>
      </w:r>
    </w:p>
    <w:p w14:paraId="7537055C"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ETF-i strateegiline lähenemine hõlmab kogu taekwondo arengupüramiidi. Selle aluseks on võimalikult lai ja tugev harrastajate ning klubide võrgustik. Järgmise tasandi moodustavad süsteemne laste ja noorte treeningtegevus, sportlaste areng ning kvaliteetne treeneritöö. Püramiidi kõrgematel tasanditel paiknevad võistlussport, Eesti koondis ja rahvusvahelisel tasemel konkureerivad tippsportlased.</w:t>
      </w:r>
    </w:p>
    <w:p w14:paraId="5AD58186"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Sellise süsteemi toimimiseks ei piisa üksnes sportlaste arendamisest. Vajalik on samaaegselt panustada treenerite ja kohtunike järelkasvu, klubide võimekusse, võistluste korraldamise kvaliteeti, parataekwondo arengusse ning föderatsiooni enda professionaalsesse juhtimisse. Kõik arengukava valdkonnad on seetõttu omavahel seotud ning ühe valdkonna areng loob eeldused eduks ka teistes.</w:t>
      </w:r>
    </w:p>
    <w:p w14:paraId="4BD6C91F"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on kujundada Eestis keskkond, kus lapsel või noorel on võimalik alustada taekwondoga kodukoha klubis, areneda pädeva treeneri juhendamisel, osaleda kvaliteetselt korraldatud võistlustel ning sportliku võimekuse ja motivatsiooni olemasolul liikuda järk-järgult Eesti koondise ja rahvusvahelise tippspordi suunas. Samal ajal peab taekwondo pakkuma võimalusi ka neile, kelle eesmärk ei ole tippsport, vaid regulaarne liikumine, eneseareng, tervis, võitluskunsti õppimine või osalemine taekwondo kogukonnas.</w:t>
      </w:r>
    </w:p>
    <w:p w14:paraId="09EE8321" w14:textId="77777777" w:rsidR="000078E6" w:rsidRPr="004A3146" w:rsidRDefault="000078E6" w:rsidP="004A3146">
      <w:pPr>
        <w:jc w:val="both"/>
        <w:outlineLvl w:val="1"/>
        <w:rPr>
          <w:rFonts w:ascii="Times New Roman" w:eastAsia="Times New Roman" w:hAnsi="Times New Roman" w:cs="Times New Roman"/>
          <w:b/>
          <w:color w:val="000000"/>
          <w:lang w:eastAsia="en-GB"/>
        </w:rPr>
      </w:pPr>
      <w:r w:rsidRPr="004A3146">
        <w:rPr>
          <w:rFonts w:ascii="Times New Roman" w:eastAsia="Times New Roman" w:hAnsi="Times New Roman" w:cs="Times New Roman"/>
          <w:b/>
          <w:color w:val="000000"/>
          <w:lang w:eastAsia="en-GB"/>
        </w:rPr>
        <w:t>Missioon ja pikaajaline suund</w:t>
      </w:r>
    </w:p>
    <w:p w14:paraId="1E294CCD" w14:textId="77777777" w:rsidR="000078E6" w:rsidRPr="005356CE" w:rsidRDefault="000078E6" w:rsidP="004A3146">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Eesti Taekwondo Föderatsiooni missioon on arendada ja ühendada Eesti taekwondot tervikliku, kvaliteetse, turvalise ja jätkusuutliku spordisüsteemina, luues võimalused taekwondoga tegelemiseks harrastustasemest rahvusvahelise tippspordini.</w:t>
      </w:r>
    </w:p>
    <w:p w14:paraId="317416B6"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Aastaks 2030 soovib ETF näha Eesti taekwondot tugevama ja nähtavama spordialana, millel on kasvav harrastajaskond, aktiivsed ja jätkusuutlikud klubid, kvalifitseeritud treenerid, professionaalne kohtunikkond, toimiv noorsportlaste arengusüsteem ning rahvusvahelisel tasemel konkurentsivõimelised sportlased. Parataekwondo peab olema selle süsteemi loomulik ja nähtav osa.</w:t>
      </w:r>
    </w:p>
    <w:p w14:paraId="4D980D79"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Oluline eesmärk on suurendada ka taekwondo ühiskondlikku nähtavust ning tugevdada koostööd spordiorganisatsioonide, kohalike omavalitsuste, haridusasutuste, toetajate ja teiste partneritega. ETF soovib olla organisatsioon, mis suudab oma liikmesklubidele pakkuda tuge, koordineerida üleriigilist arengut ning esindada Eesti taekwondot professionaalselt nii Eestis kui ka rahvusvaheliselt.</w:t>
      </w:r>
    </w:p>
    <w:p w14:paraId="6EA9F34A"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2026–2030 ei käsitleta üksnes perioodi alguses kinnitatud staatilise dokumendina. ETF lähtub põhimõttest, et spordikeskkond, rahastamisvõimalused, rahvusvahelised nõuded ning organisatsiooni enda vajadused võivad arengukava perioodil muutuda. Seetõttu hinnatakse regulaarselt nii eesmärkide täitmist kui ka valitud tegevuste asjakohasust.</w:t>
      </w:r>
    </w:p>
    <w:p w14:paraId="08E74CC8"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Vajaduse korral täpsustatakse tegevusi, mõõdikuid ja vahe-eesmärke ning lisatakse uusi arengusuundi. Selline lähenemine võimaldab säilitada strateegilise järjepidevuse, reageerides samal ajal muutustele Eesti ja rahvusvahelises spordikeskkonnas.</w:t>
      </w:r>
    </w:p>
    <w:p w14:paraId="2C79418A"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 lõpu lähenedes on võimalik strateegilist vaadet jooksvalt pikendada, näiteks lisades järgmise aasta eesmärgid ja tegevused. Nii kujuneb arengukavast praktiline juhtimisvahend, mille abil saab planeerida tegevusi, hinnata tulemusi ning hoida Eesti taekwondo pikaajalist arengusuunda järjepidevana.</w:t>
      </w:r>
    </w:p>
    <w:p w14:paraId="5E78E330"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Arengukava edukas elluviimine eeldab ETF-i juhatuse, liikmesklubide, treenerite, sportlaste, kohtunike ja koostööpartnerite ühist panust. Föderatsiooni ülesanne on luua arenguks vajalik raamistik, koordineerida ühiseid tegevusi, toetada klubisid ja valdkondade eestvedajaid ning jälgida kokkulepitud eesmärkide saavutamist.</w:t>
      </w:r>
    </w:p>
    <w:p w14:paraId="5EB0A26B" w14:textId="77777777" w:rsidR="000078E6"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Perioodil 2026–2030 lähtutakse tegevuste kavandamisel eelkõige järjepidevuse, kvaliteedi, avatuse, koostöö, turvalisuse, kaasatuse ja mõõdetavuse põhimõtetest. Eesmärk ei ole üksikute projektide või tulemuste saavutamine, vaid sellise süsteemi ülesehitamine, mis toetab Eesti taekwondo arengut ka pärast käesoleva arengukava perioodi lõppu.</w:t>
      </w:r>
    </w:p>
    <w:p w14:paraId="07D15299" w14:textId="1AF5EC0C" w:rsidR="00C9300A" w:rsidRPr="005356CE" w:rsidRDefault="000078E6"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Aastaks 2030 peab Eesti taekwondo olema tugevam nii oma kandepinna, organisatsioonilise võimekuse kui ka sportlike tulemuste poolest. Arengukava annab selleks ühise suuna ning loob aluse otsuste tegemiseks, ressursside planeerimiseks ja tulemuste hindamiseks kogu perioodi vältel.</w:t>
      </w:r>
    </w:p>
    <w:p w14:paraId="045A7268" w14:textId="608AAC5F" w:rsidR="003A3565" w:rsidRPr="005356CE" w:rsidRDefault="003A3565" w:rsidP="005356CE">
      <w:pPr>
        <w:jc w:val="both"/>
        <w:rPr>
          <w:rFonts w:ascii="Times New Roman" w:eastAsia="Times New Roman" w:hAnsi="Times New Roman" w:cs="Times New Roman"/>
          <w:bCs/>
          <w:lang w:val="en-US"/>
        </w:rPr>
      </w:pPr>
      <w:proofErr w:type="spellStart"/>
      <w:r w:rsidRPr="005356CE">
        <w:rPr>
          <w:rFonts w:ascii="Times New Roman" w:eastAsia="Times New Roman" w:hAnsi="Times New Roman" w:cs="Times New Roman"/>
          <w:bCs/>
          <w:lang w:val="en-US"/>
        </w:rPr>
        <w:t>Arengukava</w:t>
      </w:r>
      <w:proofErr w:type="spellEnd"/>
      <w:r w:rsidRPr="005356CE">
        <w:rPr>
          <w:rFonts w:ascii="Times New Roman" w:eastAsia="Times New Roman" w:hAnsi="Times New Roman" w:cs="Times New Roman"/>
          <w:bCs/>
          <w:lang w:val="en-US"/>
        </w:rPr>
        <w:t xml:space="preserve"> </w:t>
      </w:r>
      <w:proofErr w:type="spellStart"/>
      <w:r w:rsidRPr="005356CE">
        <w:rPr>
          <w:rFonts w:ascii="Times New Roman" w:eastAsia="Times New Roman" w:hAnsi="Times New Roman" w:cs="Times New Roman"/>
          <w:bCs/>
          <w:lang w:val="en-US"/>
        </w:rPr>
        <w:t>kinnitab</w:t>
      </w:r>
      <w:proofErr w:type="spellEnd"/>
      <w:r w:rsidRPr="005356CE">
        <w:rPr>
          <w:rFonts w:ascii="Times New Roman" w:eastAsia="Times New Roman" w:hAnsi="Times New Roman" w:cs="Times New Roman"/>
          <w:bCs/>
          <w:lang w:val="en-US"/>
        </w:rPr>
        <w:t xml:space="preserve"> E</w:t>
      </w:r>
      <w:r w:rsidR="006F0E2D" w:rsidRPr="005356CE">
        <w:rPr>
          <w:rFonts w:ascii="Times New Roman" w:eastAsia="Times New Roman" w:hAnsi="Times New Roman" w:cs="Times New Roman"/>
          <w:bCs/>
          <w:lang w:val="en-US"/>
        </w:rPr>
        <w:t>T</w:t>
      </w:r>
      <w:r w:rsidR="00BE00B3" w:rsidRPr="005356CE">
        <w:rPr>
          <w:rFonts w:ascii="Times New Roman" w:eastAsia="Times New Roman" w:hAnsi="Times New Roman" w:cs="Times New Roman"/>
          <w:bCs/>
          <w:lang w:val="en-US"/>
        </w:rPr>
        <w:t>F</w:t>
      </w:r>
      <w:r w:rsidRPr="005356CE">
        <w:rPr>
          <w:rFonts w:ascii="Times New Roman" w:eastAsia="Times New Roman" w:hAnsi="Times New Roman" w:cs="Times New Roman"/>
          <w:bCs/>
          <w:lang w:val="en-US"/>
        </w:rPr>
        <w:t>-</w:t>
      </w:r>
      <w:proofErr w:type="spellStart"/>
      <w:r w:rsidRPr="005356CE">
        <w:rPr>
          <w:rFonts w:ascii="Times New Roman" w:eastAsia="Times New Roman" w:hAnsi="Times New Roman" w:cs="Times New Roman"/>
          <w:bCs/>
          <w:lang w:val="en-US"/>
        </w:rPr>
        <w:t>i</w:t>
      </w:r>
      <w:proofErr w:type="spellEnd"/>
      <w:r w:rsidRPr="005356CE">
        <w:rPr>
          <w:rFonts w:ascii="Times New Roman" w:eastAsia="Times New Roman" w:hAnsi="Times New Roman" w:cs="Times New Roman"/>
          <w:bCs/>
          <w:lang w:val="en-US"/>
        </w:rPr>
        <w:t xml:space="preserve"> </w:t>
      </w:r>
      <w:proofErr w:type="spellStart"/>
      <w:r w:rsidR="00CF0E95" w:rsidRPr="005356CE">
        <w:rPr>
          <w:rFonts w:ascii="Times New Roman" w:eastAsia="Times New Roman" w:hAnsi="Times New Roman" w:cs="Times New Roman"/>
          <w:bCs/>
          <w:lang w:val="en-US"/>
        </w:rPr>
        <w:t>juhatuse</w:t>
      </w:r>
      <w:proofErr w:type="spellEnd"/>
      <w:r w:rsidR="00CF0E95" w:rsidRPr="005356CE">
        <w:rPr>
          <w:rFonts w:ascii="Times New Roman" w:eastAsia="Times New Roman" w:hAnsi="Times New Roman" w:cs="Times New Roman"/>
          <w:bCs/>
          <w:lang w:val="en-US"/>
        </w:rPr>
        <w:t xml:space="preserve"> </w:t>
      </w:r>
      <w:proofErr w:type="spellStart"/>
      <w:proofErr w:type="gramStart"/>
      <w:r w:rsidR="00CF0E95" w:rsidRPr="005356CE">
        <w:rPr>
          <w:rFonts w:ascii="Times New Roman" w:eastAsia="Times New Roman" w:hAnsi="Times New Roman" w:cs="Times New Roman"/>
          <w:bCs/>
          <w:lang w:val="en-US"/>
        </w:rPr>
        <w:t>liikmed</w:t>
      </w:r>
      <w:proofErr w:type="spellEnd"/>
      <w:r w:rsidR="00CF0E95" w:rsidRPr="005356CE">
        <w:rPr>
          <w:rFonts w:ascii="Times New Roman" w:eastAsia="Times New Roman" w:hAnsi="Times New Roman" w:cs="Times New Roman"/>
          <w:bCs/>
          <w:lang w:val="en-US"/>
        </w:rPr>
        <w:t xml:space="preserve"> </w:t>
      </w:r>
      <w:r w:rsidRPr="005356CE">
        <w:rPr>
          <w:rFonts w:ascii="Times New Roman" w:eastAsia="Times New Roman" w:hAnsi="Times New Roman" w:cs="Times New Roman"/>
          <w:bCs/>
          <w:lang w:val="en-US"/>
        </w:rPr>
        <w:t xml:space="preserve"> </w:t>
      </w:r>
      <w:proofErr w:type="spellStart"/>
      <w:r w:rsidRPr="005356CE">
        <w:rPr>
          <w:rFonts w:ascii="Times New Roman" w:eastAsia="Times New Roman" w:hAnsi="Times New Roman" w:cs="Times New Roman"/>
          <w:bCs/>
          <w:lang w:val="en-US"/>
        </w:rPr>
        <w:t>oma</w:t>
      </w:r>
      <w:proofErr w:type="spellEnd"/>
      <w:proofErr w:type="gramEnd"/>
      <w:r w:rsidRPr="005356CE">
        <w:rPr>
          <w:rFonts w:ascii="Times New Roman" w:eastAsia="Times New Roman" w:hAnsi="Times New Roman" w:cs="Times New Roman"/>
          <w:bCs/>
          <w:lang w:val="en-US"/>
        </w:rPr>
        <w:t xml:space="preserve"> </w:t>
      </w:r>
      <w:proofErr w:type="spellStart"/>
      <w:r w:rsidRPr="005356CE">
        <w:rPr>
          <w:rFonts w:ascii="Times New Roman" w:eastAsia="Times New Roman" w:hAnsi="Times New Roman" w:cs="Times New Roman"/>
          <w:bCs/>
          <w:lang w:val="en-US"/>
        </w:rPr>
        <w:t>koosolekul</w:t>
      </w:r>
      <w:proofErr w:type="spellEnd"/>
      <w:r w:rsidRPr="005356CE">
        <w:rPr>
          <w:rFonts w:ascii="Times New Roman" w:eastAsia="Times New Roman" w:hAnsi="Times New Roman" w:cs="Times New Roman"/>
          <w:bCs/>
          <w:lang w:val="en-US"/>
        </w:rPr>
        <w:t xml:space="preserve">. </w:t>
      </w:r>
    </w:p>
    <w:p w14:paraId="1CE3A373" w14:textId="77777777" w:rsidR="00C9300A" w:rsidRPr="005356CE" w:rsidRDefault="00C9300A" w:rsidP="005356CE">
      <w:pPr>
        <w:jc w:val="both"/>
        <w:rPr>
          <w:rFonts w:ascii="Times New Roman" w:eastAsia="Times New Roman" w:hAnsi="Times New Roman" w:cs="Times New Roman"/>
          <w:bCs/>
          <w:lang w:val="en-US"/>
        </w:rPr>
      </w:pPr>
    </w:p>
    <w:p w14:paraId="640237EF" w14:textId="77777777" w:rsidR="00C9300A" w:rsidRPr="005356CE" w:rsidRDefault="00C9300A" w:rsidP="005356CE">
      <w:pPr>
        <w:jc w:val="both"/>
        <w:rPr>
          <w:rFonts w:ascii="Times New Roman" w:eastAsia="Times New Roman" w:hAnsi="Times New Roman" w:cs="Times New Roman"/>
          <w:bCs/>
          <w:lang w:val="en-US"/>
        </w:rPr>
      </w:pPr>
    </w:p>
    <w:p w14:paraId="4F8C6369" w14:textId="77777777" w:rsidR="009D4708" w:rsidRPr="005356CE" w:rsidRDefault="009D4708" w:rsidP="005356CE">
      <w:pPr>
        <w:pStyle w:val="NormalWeb"/>
        <w:spacing w:before="0" w:beforeAutospacing="0" w:after="0" w:afterAutospacing="0"/>
        <w:jc w:val="both"/>
        <w:rPr>
          <w:bCs/>
        </w:rPr>
      </w:pPr>
    </w:p>
    <w:p w14:paraId="291EB5CF" w14:textId="45C7B239" w:rsidR="00B83F81" w:rsidRPr="004E2875" w:rsidRDefault="00B83F81" w:rsidP="004E2875">
      <w:pPr>
        <w:pStyle w:val="ListParagraph"/>
        <w:numPr>
          <w:ilvl w:val="0"/>
          <w:numId w:val="35"/>
        </w:numPr>
        <w:jc w:val="both"/>
        <w:outlineLvl w:val="0"/>
        <w:rPr>
          <w:rFonts w:ascii="Times New Roman" w:eastAsia="Times New Roman" w:hAnsi="Times New Roman" w:cs="Times New Roman"/>
          <w:b/>
          <w:color w:val="000000"/>
          <w:kern w:val="36"/>
          <w:lang w:eastAsia="en-GB"/>
        </w:rPr>
      </w:pPr>
      <w:r w:rsidRPr="004E2875">
        <w:rPr>
          <w:rFonts w:ascii="Times New Roman" w:eastAsia="Times New Roman" w:hAnsi="Times New Roman" w:cs="Times New Roman"/>
          <w:b/>
          <w:color w:val="000000"/>
          <w:kern w:val="36"/>
          <w:lang w:eastAsia="en-GB"/>
        </w:rPr>
        <w:t>LASTE JA NOORTE TAEKWONDO TREENINGUD</w:t>
      </w:r>
    </w:p>
    <w:p w14:paraId="1A319E64" w14:textId="77777777" w:rsidR="00B83F81" w:rsidRPr="005356CE" w:rsidRDefault="00B83F81" w:rsidP="004E2875">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taekwondo moodustab Eesti Taekwondo Föderatsiooni arengus ühe olulisema valdkonna ning kogu taekwondo arengupüramiidi aluse. Tugev ja järjepidevalt kasvav noorte harrastajaskond loob eelduse nii klubide jätkusuutlikkusele, treenerite järelkasvule kui ka tulevaste võistlus- ja tippsportlaste kujunemisele.</w:t>
      </w:r>
    </w:p>
    <w:p w14:paraId="7C963425" w14:textId="7C551ACF"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Suurimat huvi taekwondo treeningute vastu on täheldatud laste ja noorte seas vanuses </w:t>
      </w:r>
      <w:r w:rsidR="004E2875">
        <w:rPr>
          <w:rFonts w:ascii="Times New Roman" w:eastAsia="Times New Roman" w:hAnsi="Times New Roman" w:cs="Times New Roman"/>
          <w:bCs/>
          <w:color w:val="000000"/>
          <w:lang w:eastAsia="en-GB"/>
        </w:rPr>
        <w:t>7</w:t>
      </w:r>
      <w:r w:rsidRPr="005356CE">
        <w:rPr>
          <w:rFonts w:ascii="Times New Roman" w:eastAsia="Times New Roman" w:hAnsi="Times New Roman" w:cs="Times New Roman"/>
          <w:bCs/>
          <w:color w:val="000000"/>
          <w:lang w:eastAsia="en-GB"/>
        </w:rPr>
        <w:t>–1</w:t>
      </w:r>
      <w:r w:rsidR="004E2875">
        <w:rPr>
          <w:rFonts w:ascii="Times New Roman" w:eastAsia="Times New Roman" w:hAnsi="Times New Roman" w:cs="Times New Roman"/>
          <w:bCs/>
          <w:color w:val="000000"/>
          <w:lang w:eastAsia="en-GB"/>
        </w:rPr>
        <w:t>9</w:t>
      </w:r>
      <w:r w:rsidRPr="005356CE">
        <w:rPr>
          <w:rFonts w:ascii="Times New Roman" w:eastAsia="Times New Roman" w:hAnsi="Times New Roman" w:cs="Times New Roman"/>
          <w:bCs/>
          <w:color w:val="000000"/>
          <w:lang w:eastAsia="en-GB"/>
        </w:rPr>
        <w:t xml:space="preserve"> aastat, mistõttu moodustab nimetatud vanuserühm ETF-i ühe peamise sihtrühma. Samal ajal on oluline tagada sportliku arengutee jätkumine ka vanematele noortele, et vähendada harrastamisest loobumist teismeeas ning võimaldada motiveeritud sportlastel liikuda edasi võistlus- ja tippspordi suunas.</w:t>
      </w:r>
    </w:p>
    <w:p w14:paraId="295B7D22"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aastatel 2026–2030 on muuta taekwondo laste ja noorte seas järjest tuntumaks, kättesaadavamaks ja atraktiivsemaks spordialaks ning tagada, et treeningud toimuksid professionaalses, turvalises ja arengut toetavas keskkonnas.</w:t>
      </w:r>
    </w:p>
    <w:p w14:paraId="5EAC5A9D"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liikmesklubide treeningbaasid on varustatud taekwondo treeningute läbiviimiseks vajaliku baasvarustusega. Föderatsiooni ja klubide eesmärk on olemasolevat treeningkeskkonda järjepidevalt arendada ning tagada, et kasutatav inventar vastaks treeningrühmade vanusele, tasemele ja ohutusnõuetele.</w:t>
      </w:r>
    </w:p>
    <w:p w14:paraId="151D2037" w14:textId="0307AC86"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 xml:space="preserve">Lisaks regulaarsetele treeningutele korraldatakse lastele ja noortele treeningkogunemisi, suvelaagreid, seminare ning teisi sportlikke ja hariduslikke ettevõtmisi. Vähemalt </w:t>
      </w:r>
      <w:r w:rsidR="004E2875">
        <w:rPr>
          <w:rFonts w:ascii="Times New Roman" w:eastAsia="Times New Roman" w:hAnsi="Times New Roman" w:cs="Times New Roman"/>
          <w:bCs/>
          <w:color w:val="000000"/>
          <w:lang w:eastAsia="en-GB"/>
        </w:rPr>
        <w:t>üks</w:t>
      </w:r>
      <w:r w:rsidRPr="005356CE">
        <w:rPr>
          <w:rFonts w:ascii="Times New Roman" w:eastAsia="Times New Roman" w:hAnsi="Times New Roman" w:cs="Times New Roman"/>
          <w:bCs/>
          <w:color w:val="000000"/>
          <w:lang w:eastAsia="en-GB"/>
        </w:rPr>
        <w:t xml:space="preserve"> kord aastas viiakse läbi kultuurilis-hariduslikke või kogukonda ühendavaid üritusi, mille eesmärk on toetada noorte mitmekülgset arengut ning tugevdada klubilist kuuluvust.</w:t>
      </w:r>
    </w:p>
    <w:p w14:paraId="19699608"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Taekwondo õpetamisel ei keskenduta üksnes sportlike oskuste arendamisele. Olulisel kohal on enesedistsipliin, austus, eesmärgipärasus, koostööoskus, tervislik eluviis ning vastutustundlik käitumine. Seeläbi soovib ETF toetada laste ja noorte terviklikku arengut ning kujundada taekwondost pikaajalise ja positiivse osa nende elustiilist.</w:t>
      </w:r>
    </w:p>
    <w:p w14:paraId="502D5E11" w14:textId="77777777" w:rsidR="00B83F81"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Üheks olulisemaks laste ja noorte taekwondo arengu mõõdikuks on regulaarselt taekwondoga tegelevate noorte arv.</w:t>
      </w:r>
    </w:p>
    <w:tbl>
      <w:tblPr>
        <w:tblW w:w="9414" w:type="dxa"/>
        <w:tblLook w:val="04A0" w:firstRow="1" w:lastRow="0" w:firstColumn="1" w:lastColumn="0" w:noHBand="0" w:noVBand="1"/>
      </w:tblPr>
      <w:tblGrid>
        <w:gridCol w:w="1349"/>
        <w:gridCol w:w="1550"/>
        <w:gridCol w:w="870"/>
        <w:gridCol w:w="870"/>
        <w:gridCol w:w="1711"/>
        <w:gridCol w:w="870"/>
        <w:gridCol w:w="843"/>
        <w:gridCol w:w="1351"/>
      </w:tblGrid>
      <w:tr w:rsidR="00D536A9" w:rsidRPr="00D536A9" w14:paraId="280F9F10" w14:textId="77777777" w:rsidTr="004B1C02">
        <w:trPr>
          <w:trHeight w:val="841"/>
        </w:trPr>
        <w:tc>
          <w:tcPr>
            <w:tcW w:w="1349" w:type="dxa"/>
            <w:tcBorders>
              <w:top w:val="single" w:sz="4" w:space="0" w:color="auto"/>
              <w:left w:val="single" w:sz="4" w:space="0" w:color="auto"/>
              <w:bottom w:val="single" w:sz="4" w:space="0" w:color="auto"/>
              <w:right w:val="single" w:sz="4" w:space="0" w:color="auto"/>
            </w:tcBorders>
            <w:vAlign w:val="center"/>
            <w:hideMark/>
          </w:tcPr>
          <w:p w14:paraId="7DF50D10"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Spordiala</w:t>
            </w:r>
          </w:p>
        </w:tc>
        <w:tc>
          <w:tcPr>
            <w:tcW w:w="1550" w:type="dxa"/>
            <w:tcBorders>
              <w:top w:val="single" w:sz="4" w:space="0" w:color="auto"/>
              <w:left w:val="nil"/>
              <w:bottom w:val="single" w:sz="4" w:space="0" w:color="auto"/>
              <w:right w:val="single" w:sz="4" w:space="0" w:color="auto"/>
            </w:tcBorders>
            <w:vAlign w:val="center"/>
            <w:hideMark/>
          </w:tcPr>
          <w:p w14:paraId="3D0311E7" w14:textId="77777777" w:rsidR="00D536A9" w:rsidRPr="00D536A9" w:rsidRDefault="00D536A9" w:rsidP="004B1C02">
            <w:pPr>
              <w:jc w:val="center"/>
              <w:rPr>
                <w:rFonts w:ascii="Times New Roman" w:eastAsia="Times New Roman" w:hAnsi="Times New Roman" w:cs="Times New Roman"/>
                <w:b/>
                <w:bCs/>
                <w:color w:val="7030A0"/>
                <w:lang w:eastAsia="en-GB"/>
              </w:rPr>
            </w:pPr>
            <w:r w:rsidRPr="006433CA">
              <w:rPr>
                <w:rFonts w:ascii="Times New Roman" w:eastAsia="Times New Roman" w:hAnsi="Times New Roman" w:cs="Times New Roman"/>
                <w:b/>
                <w:bCs/>
                <w:color w:val="000000" w:themeColor="text1"/>
                <w:lang w:eastAsia="en-GB"/>
              </w:rPr>
              <w:t>Harrastajaid kokku</w:t>
            </w:r>
          </w:p>
        </w:tc>
        <w:tc>
          <w:tcPr>
            <w:tcW w:w="870" w:type="dxa"/>
            <w:tcBorders>
              <w:top w:val="single" w:sz="4" w:space="0" w:color="auto"/>
              <w:left w:val="nil"/>
              <w:bottom w:val="single" w:sz="4" w:space="0" w:color="auto"/>
              <w:right w:val="single" w:sz="4" w:space="0" w:color="auto"/>
            </w:tcBorders>
            <w:vAlign w:val="center"/>
            <w:hideMark/>
          </w:tcPr>
          <w:p w14:paraId="39D2A4C2"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Mehi kokku</w:t>
            </w:r>
          </w:p>
        </w:tc>
        <w:tc>
          <w:tcPr>
            <w:tcW w:w="870" w:type="dxa"/>
            <w:tcBorders>
              <w:top w:val="single" w:sz="4" w:space="0" w:color="auto"/>
              <w:left w:val="nil"/>
              <w:bottom w:val="single" w:sz="4" w:space="0" w:color="auto"/>
              <w:right w:val="single" w:sz="4" w:space="0" w:color="auto"/>
            </w:tcBorders>
            <w:vAlign w:val="center"/>
            <w:hideMark/>
          </w:tcPr>
          <w:p w14:paraId="61077826"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Naisi kokku</w:t>
            </w:r>
          </w:p>
        </w:tc>
        <w:tc>
          <w:tcPr>
            <w:tcW w:w="1711" w:type="dxa"/>
            <w:tcBorders>
              <w:top w:val="single" w:sz="4" w:space="0" w:color="auto"/>
              <w:left w:val="nil"/>
              <w:bottom w:val="single" w:sz="4" w:space="0" w:color="auto"/>
              <w:right w:val="single" w:sz="4" w:space="0" w:color="auto"/>
            </w:tcBorders>
            <w:vAlign w:val="center"/>
            <w:hideMark/>
          </w:tcPr>
          <w:p w14:paraId="76992331"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Täiskasvanuid kokku</w:t>
            </w:r>
          </w:p>
        </w:tc>
        <w:tc>
          <w:tcPr>
            <w:tcW w:w="870" w:type="dxa"/>
            <w:tcBorders>
              <w:top w:val="single" w:sz="4" w:space="0" w:color="auto"/>
              <w:left w:val="nil"/>
              <w:bottom w:val="single" w:sz="4" w:space="0" w:color="auto"/>
              <w:right w:val="single" w:sz="4" w:space="0" w:color="auto"/>
            </w:tcBorders>
            <w:vAlign w:val="center"/>
            <w:hideMark/>
          </w:tcPr>
          <w:p w14:paraId="6BE80363"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Noori kokku</w:t>
            </w:r>
          </w:p>
        </w:tc>
        <w:tc>
          <w:tcPr>
            <w:tcW w:w="843" w:type="dxa"/>
            <w:tcBorders>
              <w:top w:val="single" w:sz="4" w:space="0" w:color="auto"/>
              <w:left w:val="nil"/>
              <w:bottom w:val="single" w:sz="4" w:space="0" w:color="auto"/>
              <w:right w:val="single" w:sz="4" w:space="0" w:color="auto"/>
            </w:tcBorders>
            <w:vAlign w:val="center"/>
            <w:hideMark/>
          </w:tcPr>
          <w:p w14:paraId="3ED6DF15"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Poisse</w:t>
            </w:r>
          </w:p>
        </w:tc>
        <w:tc>
          <w:tcPr>
            <w:tcW w:w="1351" w:type="dxa"/>
            <w:tcBorders>
              <w:top w:val="single" w:sz="4" w:space="0" w:color="auto"/>
              <w:left w:val="nil"/>
              <w:bottom w:val="single" w:sz="4" w:space="0" w:color="auto"/>
              <w:right w:val="single" w:sz="4" w:space="0" w:color="auto"/>
            </w:tcBorders>
            <w:vAlign w:val="center"/>
            <w:hideMark/>
          </w:tcPr>
          <w:p w14:paraId="5438F4AE"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Tüdrukuid</w:t>
            </w:r>
          </w:p>
        </w:tc>
      </w:tr>
      <w:tr w:rsidR="00D536A9" w:rsidRPr="00D536A9" w14:paraId="17B53CEE" w14:textId="77777777" w:rsidTr="004B1C02">
        <w:trPr>
          <w:trHeight w:val="419"/>
        </w:trPr>
        <w:tc>
          <w:tcPr>
            <w:tcW w:w="1349" w:type="dxa"/>
            <w:tcBorders>
              <w:top w:val="nil"/>
              <w:left w:val="single" w:sz="4" w:space="0" w:color="auto"/>
              <w:bottom w:val="single" w:sz="4" w:space="0" w:color="auto"/>
              <w:right w:val="single" w:sz="4" w:space="0" w:color="auto"/>
            </w:tcBorders>
            <w:vAlign w:val="center"/>
            <w:hideMark/>
          </w:tcPr>
          <w:p w14:paraId="7A55F935"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WT</w:t>
            </w:r>
            <w:r>
              <w:rPr>
                <w:rFonts w:ascii="Times New Roman" w:eastAsia="Times New Roman" w:hAnsi="Times New Roman" w:cs="Times New Roman"/>
                <w:color w:val="000000"/>
                <w:lang w:eastAsia="en-GB"/>
              </w:rPr>
              <w:t xml:space="preserve"> </w:t>
            </w:r>
            <w:r w:rsidRPr="00D536A9">
              <w:rPr>
                <w:rFonts w:ascii="Times New Roman" w:eastAsia="Times New Roman" w:hAnsi="Times New Roman" w:cs="Times New Roman"/>
                <w:color w:val="000000"/>
                <w:lang w:eastAsia="en-GB"/>
              </w:rPr>
              <w:t>2030</w:t>
            </w:r>
          </w:p>
        </w:tc>
        <w:tc>
          <w:tcPr>
            <w:tcW w:w="1550" w:type="dxa"/>
            <w:tcBorders>
              <w:top w:val="nil"/>
              <w:left w:val="nil"/>
              <w:bottom w:val="single" w:sz="4" w:space="0" w:color="auto"/>
              <w:right w:val="single" w:sz="4" w:space="0" w:color="auto"/>
            </w:tcBorders>
            <w:vAlign w:val="center"/>
            <w:hideMark/>
          </w:tcPr>
          <w:p w14:paraId="4F4662A2" w14:textId="77777777" w:rsidR="00D536A9" w:rsidRPr="00D536A9" w:rsidRDefault="00D536A9" w:rsidP="004B1C02">
            <w:pPr>
              <w:jc w:val="center"/>
              <w:rPr>
                <w:rFonts w:ascii="Times New Roman" w:eastAsia="Times New Roman" w:hAnsi="Times New Roman" w:cs="Times New Roman"/>
                <w:b/>
                <w:bCs/>
                <w:color w:val="7030A0"/>
                <w:lang w:eastAsia="en-GB"/>
              </w:rPr>
            </w:pPr>
            <w:r w:rsidRPr="00D536A9">
              <w:rPr>
                <w:rFonts w:ascii="Times New Roman" w:eastAsia="Times New Roman" w:hAnsi="Times New Roman" w:cs="Times New Roman"/>
                <w:b/>
                <w:bCs/>
                <w:color w:val="7030A0"/>
                <w:lang w:eastAsia="en-GB"/>
              </w:rPr>
              <w:t>1500</w:t>
            </w:r>
          </w:p>
        </w:tc>
        <w:tc>
          <w:tcPr>
            <w:tcW w:w="870" w:type="dxa"/>
            <w:tcBorders>
              <w:top w:val="nil"/>
              <w:left w:val="nil"/>
              <w:bottom w:val="single" w:sz="4" w:space="0" w:color="auto"/>
              <w:right w:val="single" w:sz="4" w:space="0" w:color="auto"/>
            </w:tcBorders>
            <w:vAlign w:val="center"/>
            <w:hideMark/>
          </w:tcPr>
          <w:p w14:paraId="5A42CEC5"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870" w:type="dxa"/>
            <w:tcBorders>
              <w:top w:val="nil"/>
              <w:left w:val="nil"/>
              <w:bottom w:val="single" w:sz="4" w:space="0" w:color="auto"/>
              <w:right w:val="single" w:sz="4" w:space="0" w:color="auto"/>
            </w:tcBorders>
            <w:vAlign w:val="center"/>
            <w:hideMark/>
          </w:tcPr>
          <w:p w14:paraId="50034750"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1711" w:type="dxa"/>
            <w:tcBorders>
              <w:top w:val="nil"/>
              <w:left w:val="nil"/>
              <w:bottom w:val="single" w:sz="4" w:space="0" w:color="auto"/>
              <w:right w:val="single" w:sz="4" w:space="0" w:color="auto"/>
            </w:tcBorders>
            <w:vAlign w:val="center"/>
            <w:hideMark/>
          </w:tcPr>
          <w:p w14:paraId="28D3A98C"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870" w:type="dxa"/>
            <w:tcBorders>
              <w:top w:val="nil"/>
              <w:left w:val="nil"/>
              <w:bottom w:val="single" w:sz="4" w:space="0" w:color="auto"/>
              <w:right w:val="single" w:sz="4" w:space="0" w:color="auto"/>
            </w:tcBorders>
            <w:vAlign w:val="center"/>
            <w:hideMark/>
          </w:tcPr>
          <w:p w14:paraId="5B1C1F66"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843" w:type="dxa"/>
            <w:tcBorders>
              <w:top w:val="nil"/>
              <w:left w:val="nil"/>
              <w:bottom w:val="single" w:sz="4" w:space="0" w:color="auto"/>
              <w:right w:val="single" w:sz="4" w:space="0" w:color="auto"/>
            </w:tcBorders>
            <w:vAlign w:val="center"/>
            <w:hideMark/>
          </w:tcPr>
          <w:p w14:paraId="60ED6717"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1351" w:type="dxa"/>
            <w:tcBorders>
              <w:top w:val="nil"/>
              <w:left w:val="nil"/>
              <w:bottom w:val="single" w:sz="4" w:space="0" w:color="auto"/>
              <w:right w:val="single" w:sz="4" w:space="0" w:color="auto"/>
            </w:tcBorders>
            <w:vAlign w:val="center"/>
            <w:hideMark/>
          </w:tcPr>
          <w:p w14:paraId="0E98D1CC"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r>
      <w:tr w:rsidR="00D536A9" w:rsidRPr="00D536A9" w14:paraId="2F0F519A" w14:textId="77777777" w:rsidTr="004B1C02">
        <w:trPr>
          <w:trHeight w:val="419"/>
        </w:trPr>
        <w:tc>
          <w:tcPr>
            <w:tcW w:w="1349" w:type="dxa"/>
            <w:tcBorders>
              <w:top w:val="nil"/>
              <w:left w:val="single" w:sz="4" w:space="0" w:color="auto"/>
              <w:bottom w:val="single" w:sz="4" w:space="0" w:color="auto"/>
              <w:right w:val="single" w:sz="4" w:space="0" w:color="auto"/>
            </w:tcBorders>
            <w:vAlign w:val="center"/>
            <w:hideMark/>
          </w:tcPr>
          <w:p w14:paraId="1EEF2452"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WT</w:t>
            </w:r>
            <w:r>
              <w:rPr>
                <w:rFonts w:ascii="Times New Roman" w:eastAsia="Times New Roman" w:hAnsi="Times New Roman" w:cs="Times New Roman"/>
                <w:color w:val="000000"/>
                <w:lang w:eastAsia="en-GB"/>
              </w:rPr>
              <w:t xml:space="preserve"> </w:t>
            </w:r>
            <w:r w:rsidRPr="00D536A9">
              <w:rPr>
                <w:rFonts w:ascii="Times New Roman" w:eastAsia="Times New Roman" w:hAnsi="Times New Roman" w:cs="Times New Roman"/>
                <w:color w:val="000000"/>
                <w:lang w:eastAsia="en-GB"/>
              </w:rPr>
              <w:t xml:space="preserve"> 2027</w:t>
            </w:r>
          </w:p>
        </w:tc>
        <w:tc>
          <w:tcPr>
            <w:tcW w:w="1550" w:type="dxa"/>
            <w:tcBorders>
              <w:top w:val="nil"/>
              <w:left w:val="nil"/>
              <w:bottom w:val="single" w:sz="4" w:space="0" w:color="auto"/>
              <w:right w:val="single" w:sz="4" w:space="0" w:color="auto"/>
            </w:tcBorders>
            <w:vAlign w:val="center"/>
            <w:hideMark/>
          </w:tcPr>
          <w:p w14:paraId="5751178F" w14:textId="77777777" w:rsidR="00D536A9" w:rsidRPr="00D536A9" w:rsidRDefault="00D536A9" w:rsidP="004B1C02">
            <w:pPr>
              <w:jc w:val="center"/>
              <w:rPr>
                <w:rFonts w:ascii="Times New Roman" w:eastAsia="Times New Roman" w:hAnsi="Times New Roman" w:cs="Times New Roman"/>
                <w:b/>
                <w:bCs/>
                <w:color w:val="7030A0"/>
                <w:lang w:eastAsia="en-GB"/>
              </w:rPr>
            </w:pPr>
            <w:r w:rsidRPr="00D536A9">
              <w:rPr>
                <w:rFonts w:ascii="Times New Roman" w:eastAsia="Times New Roman" w:hAnsi="Times New Roman" w:cs="Times New Roman"/>
                <w:b/>
                <w:bCs/>
                <w:color w:val="7030A0"/>
                <w:lang w:eastAsia="en-GB"/>
              </w:rPr>
              <w:t>950</w:t>
            </w:r>
          </w:p>
        </w:tc>
        <w:tc>
          <w:tcPr>
            <w:tcW w:w="870" w:type="dxa"/>
            <w:tcBorders>
              <w:top w:val="nil"/>
              <w:left w:val="nil"/>
              <w:bottom w:val="single" w:sz="4" w:space="0" w:color="auto"/>
              <w:right w:val="single" w:sz="4" w:space="0" w:color="auto"/>
            </w:tcBorders>
            <w:vAlign w:val="center"/>
            <w:hideMark/>
          </w:tcPr>
          <w:p w14:paraId="5D01A483"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870" w:type="dxa"/>
            <w:tcBorders>
              <w:top w:val="nil"/>
              <w:left w:val="nil"/>
              <w:bottom w:val="single" w:sz="4" w:space="0" w:color="auto"/>
              <w:right w:val="single" w:sz="4" w:space="0" w:color="auto"/>
            </w:tcBorders>
            <w:vAlign w:val="center"/>
            <w:hideMark/>
          </w:tcPr>
          <w:p w14:paraId="23110E15"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1711" w:type="dxa"/>
            <w:tcBorders>
              <w:top w:val="nil"/>
              <w:left w:val="nil"/>
              <w:bottom w:val="single" w:sz="4" w:space="0" w:color="auto"/>
              <w:right w:val="single" w:sz="4" w:space="0" w:color="auto"/>
            </w:tcBorders>
            <w:vAlign w:val="center"/>
            <w:hideMark/>
          </w:tcPr>
          <w:p w14:paraId="605602F6"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870" w:type="dxa"/>
            <w:tcBorders>
              <w:top w:val="nil"/>
              <w:left w:val="nil"/>
              <w:bottom w:val="single" w:sz="4" w:space="0" w:color="auto"/>
              <w:right w:val="single" w:sz="4" w:space="0" w:color="auto"/>
            </w:tcBorders>
            <w:vAlign w:val="center"/>
            <w:hideMark/>
          </w:tcPr>
          <w:p w14:paraId="5EBC6E35"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843" w:type="dxa"/>
            <w:tcBorders>
              <w:top w:val="nil"/>
              <w:left w:val="nil"/>
              <w:bottom w:val="single" w:sz="4" w:space="0" w:color="auto"/>
              <w:right w:val="single" w:sz="4" w:space="0" w:color="auto"/>
            </w:tcBorders>
            <w:vAlign w:val="center"/>
            <w:hideMark/>
          </w:tcPr>
          <w:p w14:paraId="7DDCD518"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c>
          <w:tcPr>
            <w:tcW w:w="1351" w:type="dxa"/>
            <w:tcBorders>
              <w:top w:val="nil"/>
              <w:left w:val="nil"/>
              <w:bottom w:val="single" w:sz="4" w:space="0" w:color="auto"/>
              <w:right w:val="single" w:sz="4" w:space="0" w:color="auto"/>
            </w:tcBorders>
            <w:vAlign w:val="center"/>
            <w:hideMark/>
          </w:tcPr>
          <w:p w14:paraId="1BE804DD"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 </w:t>
            </w:r>
          </w:p>
        </w:tc>
      </w:tr>
      <w:tr w:rsidR="00D536A9" w:rsidRPr="00D536A9" w14:paraId="5BC36311" w14:textId="77777777" w:rsidTr="004B1C02">
        <w:trPr>
          <w:trHeight w:val="419"/>
        </w:trPr>
        <w:tc>
          <w:tcPr>
            <w:tcW w:w="1349" w:type="dxa"/>
            <w:tcBorders>
              <w:top w:val="nil"/>
              <w:left w:val="single" w:sz="4" w:space="0" w:color="auto"/>
              <w:bottom w:val="single" w:sz="4" w:space="0" w:color="auto"/>
              <w:right w:val="single" w:sz="4" w:space="0" w:color="auto"/>
            </w:tcBorders>
            <w:vAlign w:val="center"/>
            <w:hideMark/>
          </w:tcPr>
          <w:p w14:paraId="79BA4713"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WT 2026</w:t>
            </w:r>
          </w:p>
        </w:tc>
        <w:tc>
          <w:tcPr>
            <w:tcW w:w="1550" w:type="dxa"/>
            <w:tcBorders>
              <w:top w:val="nil"/>
              <w:left w:val="nil"/>
              <w:bottom w:val="single" w:sz="4" w:space="0" w:color="auto"/>
              <w:right w:val="single" w:sz="4" w:space="0" w:color="auto"/>
            </w:tcBorders>
            <w:noWrap/>
            <w:vAlign w:val="center"/>
            <w:hideMark/>
          </w:tcPr>
          <w:p w14:paraId="7A45A4B3" w14:textId="77777777" w:rsidR="00D536A9" w:rsidRPr="006433CA" w:rsidRDefault="00D536A9" w:rsidP="004B1C02">
            <w:pPr>
              <w:jc w:val="center"/>
              <w:rPr>
                <w:rFonts w:ascii="Times New Roman" w:eastAsia="Times New Roman" w:hAnsi="Times New Roman" w:cs="Times New Roman"/>
                <w:b/>
                <w:bCs/>
                <w:color w:val="000000" w:themeColor="text1"/>
                <w:lang w:eastAsia="en-GB"/>
              </w:rPr>
            </w:pPr>
            <w:r w:rsidRPr="006433CA">
              <w:rPr>
                <w:rFonts w:ascii="Times New Roman" w:eastAsia="Times New Roman" w:hAnsi="Times New Roman" w:cs="Times New Roman"/>
                <w:b/>
                <w:bCs/>
                <w:color w:val="000000" w:themeColor="text1"/>
                <w:lang w:eastAsia="en-GB"/>
              </w:rPr>
              <w:t>789</w:t>
            </w:r>
          </w:p>
        </w:tc>
        <w:tc>
          <w:tcPr>
            <w:tcW w:w="870" w:type="dxa"/>
            <w:tcBorders>
              <w:top w:val="nil"/>
              <w:left w:val="nil"/>
              <w:bottom w:val="single" w:sz="4" w:space="0" w:color="auto"/>
              <w:right w:val="single" w:sz="4" w:space="0" w:color="auto"/>
            </w:tcBorders>
            <w:noWrap/>
            <w:vAlign w:val="center"/>
            <w:hideMark/>
          </w:tcPr>
          <w:p w14:paraId="5CCC7085"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461</w:t>
            </w:r>
          </w:p>
        </w:tc>
        <w:tc>
          <w:tcPr>
            <w:tcW w:w="870" w:type="dxa"/>
            <w:tcBorders>
              <w:top w:val="nil"/>
              <w:left w:val="nil"/>
              <w:bottom w:val="single" w:sz="4" w:space="0" w:color="auto"/>
              <w:right w:val="single" w:sz="4" w:space="0" w:color="auto"/>
            </w:tcBorders>
            <w:noWrap/>
            <w:vAlign w:val="center"/>
            <w:hideMark/>
          </w:tcPr>
          <w:p w14:paraId="2A058425"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328</w:t>
            </w:r>
          </w:p>
        </w:tc>
        <w:tc>
          <w:tcPr>
            <w:tcW w:w="1711" w:type="dxa"/>
            <w:tcBorders>
              <w:top w:val="nil"/>
              <w:left w:val="nil"/>
              <w:bottom w:val="single" w:sz="4" w:space="0" w:color="auto"/>
              <w:right w:val="single" w:sz="4" w:space="0" w:color="auto"/>
            </w:tcBorders>
            <w:noWrap/>
            <w:vAlign w:val="center"/>
            <w:hideMark/>
          </w:tcPr>
          <w:p w14:paraId="30AB5383"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64</w:t>
            </w:r>
          </w:p>
        </w:tc>
        <w:tc>
          <w:tcPr>
            <w:tcW w:w="870" w:type="dxa"/>
            <w:tcBorders>
              <w:top w:val="nil"/>
              <w:left w:val="nil"/>
              <w:bottom w:val="single" w:sz="4" w:space="0" w:color="auto"/>
              <w:right w:val="single" w:sz="4" w:space="0" w:color="auto"/>
            </w:tcBorders>
            <w:noWrap/>
            <w:vAlign w:val="center"/>
            <w:hideMark/>
          </w:tcPr>
          <w:p w14:paraId="37AF9AC9"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725</w:t>
            </w:r>
          </w:p>
        </w:tc>
        <w:tc>
          <w:tcPr>
            <w:tcW w:w="843" w:type="dxa"/>
            <w:tcBorders>
              <w:top w:val="nil"/>
              <w:left w:val="nil"/>
              <w:bottom w:val="single" w:sz="4" w:space="0" w:color="auto"/>
              <w:right w:val="single" w:sz="4" w:space="0" w:color="auto"/>
            </w:tcBorders>
            <w:noWrap/>
            <w:vAlign w:val="center"/>
            <w:hideMark/>
          </w:tcPr>
          <w:p w14:paraId="66D1F4D2"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430</w:t>
            </w:r>
          </w:p>
        </w:tc>
        <w:tc>
          <w:tcPr>
            <w:tcW w:w="1351" w:type="dxa"/>
            <w:tcBorders>
              <w:top w:val="nil"/>
              <w:left w:val="nil"/>
              <w:bottom w:val="single" w:sz="4" w:space="0" w:color="auto"/>
              <w:right w:val="single" w:sz="4" w:space="0" w:color="auto"/>
            </w:tcBorders>
            <w:noWrap/>
            <w:vAlign w:val="center"/>
            <w:hideMark/>
          </w:tcPr>
          <w:p w14:paraId="1FAA1A65"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295</w:t>
            </w:r>
          </w:p>
        </w:tc>
      </w:tr>
      <w:tr w:rsidR="00D536A9" w:rsidRPr="00D536A9" w14:paraId="05A6D859" w14:textId="77777777" w:rsidTr="004B1C02">
        <w:trPr>
          <w:trHeight w:val="419"/>
        </w:trPr>
        <w:tc>
          <w:tcPr>
            <w:tcW w:w="1349" w:type="dxa"/>
            <w:tcBorders>
              <w:top w:val="nil"/>
              <w:left w:val="single" w:sz="4" w:space="0" w:color="auto"/>
              <w:bottom w:val="single" w:sz="4" w:space="0" w:color="auto"/>
              <w:right w:val="single" w:sz="4" w:space="0" w:color="auto"/>
            </w:tcBorders>
            <w:vAlign w:val="center"/>
            <w:hideMark/>
          </w:tcPr>
          <w:p w14:paraId="71BC5CDD"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WT 2025</w:t>
            </w:r>
          </w:p>
        </w:tc>
        <w:tc>
          <w:tcPr>
            <w:tcW w:w="1550" w:type="dxa"/>
            <w:tcBorders>
              <w:top w:val="nil"/>
              <w:left w:val="nil"/>
              <w:bottom w:val="single" w:sz="4" w:space="0" w:color="auto"/>
              <w:right w:val="single" w:sz="4" w:space="0" w:color="auto"/>
            </w:tcBorders>
            <w:noWrap/>
            <w:vAlign w:val="center"/>
            <w:hideMark/>
          </w:tcPr>
          <w:p w14:paraId="62437462" w14:textId="77777777" w:rsidR="00D536A9" w:rsidRPr="006433CA" w:rsidRDefault="00D536A9" w:rsidP="004B1C02">
            <w:pPr>
              <w:jc w:val="center"/>
              <w:rPr>
                <w:rFonts w:ascii="Times New Roman" w:eastAsia="Times New Roman" w:hAnsi="Times New Roman" w:cs="Times New Roman"/>
                <w:b/>
                <w:bCs/>
                <w:color w:val="000000" w:themeColor="text1"/>
                <w:lang w:eastAsia="en-GB"/>
              </w:rPr>
            </w:pPr>
            <w:r w:rsidRPr="006433CA">
              <w:rPr>
                <w:rFonts w:ascii="Times New Roman" w:eastAsia="Times New Roman" w:hAnsi="Times New Roman" w:cs="Times New Roman"/>
                <w:b/>
                <w:bCs/>
                <w:color w:val="000000" w:themeColor="text1"/>
                <w:lang w:eastAsia="en-GB"/>
              </w:rPr>
              <w:t>737</w:t>
            </w:r>
          </w:p>
        </w:tc>
        <w:tc>
          <w:tcPr>
            <w:tcW w:w="870" w:type="dxa"/>
            <w:tcBorders>
              <w:top w:val="nil"/>
              <w:left w:val="nil"/>
              <w:bottom w:val="single" w:sz="4" w:space="0" w:color="auto"/>
              <w:right w:val="single" w:sz="4" w:space="0" w:color="auto"/>
            </w:tcBorders>
            <w:noWrap/>
            <w:vAlign w:val="center"/>
            <w:hideMark/>
          </w:tcPr>
          <w:p w14:paraId="50D4B53C"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424</w:t>
            </w:r>
          </w:p>
        </w:tc>
        <w:tc>
          <w:tcPr>
            <w:tcW w:w="870" w:type="dxa"/>
            <w:tcBorders>
              <w:top w:val="nil"/>
              <w:left w:val="nil"/>
              <w:bottom w:val="single" w:sz="4" w:space="0" w:color="auto"/>
              <w:right w:val="single" w:sz="4" w:space="0" w:color="auto"/>
            </w:tcBorders>
            <w:noWrap/>
            <w:vAlign w:val="center"/>
            <w:hideMark/>
          </w:tcPr>
          <w:p w14:paraId="0B398C47"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313</w:t>
            </w:r>
          </w:p>
        </w:tc>
        <w:tc>
          <w:tcPr>
            <w:tcW w:w="1711" w:type="dxa"/>
            <w:tcBorders>
              <w:top w:val="nil"/>
              <w:left w:val="nil"/>
              <w:bottom w:val="single" w:sz="4" w:space="0" w:color="auto"/>
              <w:right w:val="single" w:sz="4" w:space="0" w:color="auto"/>
            </w:tcBorders>
            <w:noWrap/>
            <w:vAlign w:val="center"/>
            <w:hideMark/>
          </w:tcPr>
          <w:p w14:paraId="39C72C3A"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64</w:t>
            </w:r>
          </w:p>
        </w:tc>
        <w:tc>
          <w:tcPr>
            <w:tcW w:w="870" w:type="dxa"/>
            <w:tcBorders>
              <w:top w:val="nil"/>
              <w:left w:val="nil"/>
              <w:bottom w:val="single" w:sz="4" w:space="0" w:color="auto"/>
              <w:right w:val="single" w:sz="4" w:space="0" w:color="auto"/>
            </w:tcBorders>
            <w:noWrap/>
            <w:vAlign w:val="center"/>
            <w:hideMark/>
          </w:tcPr>
          <w:p w14:paraId="28F87BE6"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673</w:t>
            </w:r>
          </w:p>
        </w:tc>
        <w:tc>
          <w:tcPr>
            <w:tcW w:w="843" w:type="dxa"/>
            <w:tcBorders>
              <w:top w:val="nil"/>
              <w:left w:val="nil"/>
              <w:bottom w:val="single" w:sz="4" w:space="0" w:color="auto"/>
              <w:right w:val="single" w:sz="4" w:space="0" w:color="auto"/>
            </w:tcBorders>
            <w:noWrap/>
            <w:vAlign w:val="center"/>
            <w:hideMark/>
          </w:tcPr>
          <w:p w14:paraId="5FB5DD53"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393</w:t>
            </w:r>
          </w:p>
        </w:tc>
        <w:tc>
          <w:tcPr>
            <w:tcW w:w="1351" w:type="dxa"/>
            <w:tcBorders>
              <w:top w:val="nil"/>
              <w:left w:val="nil"/>
              <w:bottom w:val="single" w:sz="4" w:space="0" w:color="auto"/>
              <w:right w:val="single" w:sz="4" w:space="0" w:color="auto"/>
            </w:tcBorders>
            <w:noWrap/>
            <w:vAlign w:val="center"/>
            <w:hideMark/>
          </w:tcPr>
          <w:p w14:paraId="5EF8B0E3"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280</w:t>
            </w:r>
          </w:p>
        </w:tc>
      </w:tr>
      <w:tr w:rsidR="00D536A9" w:rsidRPr="00D536A9" w14:paraId="310B289F" w14:textId="77777777" w:rsidTr="004B1C02">
        <w:trPr>
          <w:trHeight w:val="419"/>
        </w:trPr>
        <w:tc>
          <w:tcPr>
            <w:tcW w:w="1349" w:type="dxa"/>
            <w:tcBorders>
              <w:top w:val="nil"/>
              <w:left w:val="single" w:sz="4" w:space="0" w:color="auto"/>
              <w:bottom w:val="single" w:sz="4" w:space="0" w:color="auto"/>
              <w:right w:val="single" w:sz="4" w:space="0" w:color="auto"/>
            </w:tcBorders>
            <w:vAlign w:val="center"/>
            <w:hideMark/>
          </w:tcPr>
          <w:p w14:paraId="6CC686AD"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WT 2024</w:t>
            </w:r>
          </w:p>
        </w:tc>
        <w:tc>
          <w:tcPr>
            <w:tcW w:w="1550" w:type="dxa"/>
            <w:tcBorders>
              <w:top w:val="nil"/>
              <w:left w:val="nil"/>
              <w:bottom w:val="single" w:sz="4" w:space="0" w:color="auto"/>
              <w:right w:val="single" w:sz="4" w:space="0" w:color="auto"/>
            </w:tcBorders>
            <w:noWrap/>
            <w:vAlign w:val="center"/>
            <w:hideMark/>
          </w:tcPr>
          <w:p w14:paraId="17298B78" w14:textId="77777777" w:rsidR="00D536A9" w:rsidRPr="006433CA" w:rsidRDefault="00D536A9" w:rsidP="004B1C02">
            <w:pPr>
              <w:jc w:val="center"/>
              <w:rPr>
                <w:rFonts w:ascii="Times New Roman" w:eastAsia="Times New Roman" w:hAnsi="Times New Roman" w:cs="Times New Roman"/>
                <w:b/>
                <w:bCs/>
                <w:color w:val="000000" w:themeColor="text1"/>
                <w:lang w:eastAsia="en-GB"/>
              </w:rPr>
            </w:pPr>
            <w:r w:rsidRPr="006433CA">
              <w:rPr>
                <w:rFonts w:ascii="Times New Roman" w:eastAsia="Times New Roman" w:hAnsi="Times New Roman" w:cs="Times New Roman"/>
                <w:b/>
                <w:bCs/>
                <w:color w:val="000000" w:themeColor="text1"/>
                <w:lang w:eastAsia="en-GB"/>
              </w:rPr>
              <w:t>776</w:t>
            </w:r>
          </w:p>
        </w:tc>
        <w:tc>
          <w:tcPr>
            <w:tcW w:w="870" w:type="dxa"/>
            <w:tcBorders>
              <w:top w:val="nil"/>
              <w:left w:val="nil"/>
              <w:bottom w:val="single" w:sz="4" w:space="0" w:color="auto"/>
              <w:right w:val="single" w:sz="4" w:space="0" w:color="auto"/>
            </w:tcBorders>
            <w:noWrap/>
            <w:vAlign w:val="center"/>
            <w:hideMark/>
          </w:tcPr>
          <w:p w14:paraId="2FD82E5F"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460</w:t>
            </w:r>
          </w:p>
        </w:tc>
        <w:tc>
          <w:tcPr>
            <w:tcW w:w="870" w:type="dxa"/>
            <w:tcBorders>
              <w:top w:val="nil"/>
              <w:left w:val="nil"/>
              <w:bottom w:val="single" w:sz="4" w:space="0" w:color="auto"/>
              <w:right w:val="single" w:sz="4" w:space="0" w:color="auto"/>
            </w:tcBorders>
            <w:noWrap/>
            <w:vAlign w:val="center"/>
            <w:hideMark/>
          </w:tcPr>
          <w:p w14:paraId="1377B9B2"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316</w:t>
            </w:r>
          </w:p>
        </w:tc>
        <w:tc>
          <w:tcPr>
            <w:tcW w:w="1711" w:type="dxa"/>
            <w:tcBorders>
              <w:top w:val="nil"/>
              <w:left w:val="nil"/>
              <w:bottom w:val="single" w:sz="4" w:space="0" w:color="auto"/>
              <w:right w:val="single" w:sz="4" w:space="0" w:color="auto"/>
            </w:tcBorders>
            <w:noWrap/>
            <w:vAlign w:val="center"/>
            <w:hideMark/>
          </w:tcPr>
          <w:p w14:paraId="731BAA91"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81</w:t>
            </w:r>
          </w:p>
        </w:tc>
        <w:tc>
          <w:tcPr>
            <w:tcW w:w="870" w:type="dxa"/>
            <w:tcBorders>
              <w:top w:val="nil"/>
              <w:left w:val="nil"/>
              <w:bottom w:val="single" w:sz="4" w:space="0" w:color="auto"/>
              <w:right w:val="single" w:sz="4" w:space="0" w:color="auto"/>
            </w:tcBorders>
            <w:noWrap/>
            <w:vAlign w:val="center"/>
            <w:hideMark/>
          </w:tcPr>
          <w:p w14:paraId="076B72C4" w14:textId="77777777" w:rsidR="00D536A9" w:rsidRPr="00D536A9" w:rsidRDefault="00D536A9" w:rsidP="004B1C02">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695</w:t>
            </w:r>
          </w:p>
        </w:tc>
        <w:tc>
          <w:tcPr>
            <w:tcW w:w="843" w:type="dxa"/>
            <w:tcBorders>
              <w:top w:val="nil"/>
              <w:left w:val="nil"/>
              <w:bottom w:val="single" w:sz="4" w:space="0" w:color="auto"/>
              <w:right w:val="single" w:sz="4" w:space="0" w:color="auto"/>
            </w:tcBorders>
            <w:noWrap/>
            <w:vAlign w:val="center"/>
            <w:hideMark/>
          </w:tcPr>
          <w:p w14:paraId="401E86DF"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418</w:t>
            </w:r>
          </w:p>
        </w:tc>
        <w:tc>
          <w:tcPr>
            <w:tcW w:w="1351" w:type="dxa"/>
            <w:tcBorders>
              <w:top w:val="nil"/>
              <w:left w:val="nil"/>
              <w:bottom w:val="single" w:sz="4" w:space="0" w:color="auto"/>
              <w:right w:val="single" w:sz="4" w:space="0" w:color="auto"/>
            </w:tcBorders>
            <w:noWrap/>
            <w:vAlign w:val="center"/>
            <w:hideMark/>
          </w:tcPr>
          <w:p w14:paraId="6E28DF4B" w14:textId="77777777" w:rsidR="00D536A9" w:rsidRPr="00D536A9" w:rsidRDefault="00D536A9" w:rsidP="004B1C02">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277</w:t>
            </w:r>
          </w:p>
        </w:tc>
      </w:tr>
    </w:tbl>
    <w:p w14:paraId="0C53E884"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D536A9">
        <w:rPr>
          <w:rFonts w:ascii="Times New Roman" w:eastAsia="Times New Roman" w:hAnsi="Times New Roman" w:cs="Times New Roman"/>
          <w:bCs/>
          <w:color w:val="000000"/>
          <w:lang w:eastAsia="en-GB"/>
        </w:rPr>
        <w:t>Seejuures</w:t>
      </w:r>
      <w:r w:rsidRPr="005356CE">
        <w:rPr>
          <w:rFonts w:ascii="Times New Roman" w:eastAsia="Times New Roman" w:hAnsi="Times New Roman" w:cs="Times New Roman"/>
          <w:bCs/>
          <w:color w:val="000000"/>
          <w:lang w:eastAsia="en-GB"/>
        </w:rPr>
        <w:t xml:space="preserve"> ei ole eesmärgiks ainult uute laste treeningutele toomine. Sama oluline on olemasolevate harrastajate hoidmine ning tingimuste loomine selleks, et laps jätkaks taekwondoga tegelemist võimalikult pika aja jooksul.</w:t>
      </w:r>
    </w:p>
    <w:p w14:paraId="0A0BD03F"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Erilist tähelepanu tuleb pöörata vanuserühmadele, kus suureneb spordist loobumise risk. Selleks tuleb pakkuda erineva eesmärgi ja tasemega treeningvõimalusi – nii harrastajatele kui ka võistlusspordile orienteeritud noortele.</w:t>
      </w:r>
    </w:p>
    <w:p w14:paraId="0673EF8C"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strateegiline eesmärk on kujundada aastaks 2030 välja ühtne, kvaliteetne ja jätkusuutlik laste ja noorte taekwondo arengusüsteem, mis võimaldab alustada taekwondoga juba varases eas ning liikuda vastavalt lapse huvile ja võimetele harrastusspordist võistlus- ja tippspordi suunas.</w:t>
      </w:r>
    </w:p>
    <w:p w14:paraId="28B98F6D" w14:textId="77777777" w:rsidR="00B83F81" w:rsidRPr="005356CE" w:rsidRDefault="00B83F81" w:rsidP="004E2875">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Aastaks 2030 soovib ETF saavutada olukorra, kus:</w:t>
      </w:r>
    </w:p>
    <w:p w14:paraId="71C01097" w14:textId="77777777" w:rsidR="00B83F81" w:rsidRPr="005356CE" w:rsidRDefault="00B83F81" w:rsidP="004E2875">
      <w:pPr>
        <w:numPr>
          <w:ilvl w:val="0"/>
          <w:numId w:val="23"/>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taekwondo harrastajate arv kasvab järjepidevalt;</w:t>
      </w:r>
    </w:p>
    <w:p w14:paraId="70497729" w14:textId="77777777" w:rsidR="00B83F81" w:rsidRPr="005356CE" w:rsidRDefault="00B83F81" w:rsidP="004E2875">
      <w:pPr>
        <w:numPr>
          <w:ilvl w:val="0"/>
          <w:numId w:val="23"/>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taekwondo treeningud on kättesaadavad võimalikult paljudes Eesti piirkondades;</w:t>
      </w:r>
    </w:p>
    <w:p w14:paraId="4D6D63B1" w14:textId="77777777" w:rsidR="00B83F81" w:rsidRPr="005356CE" w:rsidRDefault="00B83F81" w:rsidP="004E2875">
      <w:pPr>
        <w:numPr>
          <w:ilvl w:val="0"/>
          <w:numId w:val="23"/>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treeninguid viivad läbi kvalifitseeritud ja regulaarselt täiendõppes osalevad treenerid;</w:t>
      </w:r>
    </w:p>
    <w:p w14:paraId="78966A9E" w14:textId="77777777" w:rsidR="00B83F81" w:rsidRPr="005356CE" w:rsidRDefault="00B83F81" w:rsidP="004E2875">
      <w:pPr>
        <w:numPr>
          <w:ilvl w:val="0"/>
          <w:numId w:val="23"/>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treeningkoormus ja metoodika vastavad lapse vanusele, arengutasemele ning sportlikele eesmärkidele;</w:t>
      </w:r>
    </w:p>
    <w:p w14:paraId="3D853020" w14:textId="77777777" w:rsidR="00B83F81" w:rsidRPr="005356CE" w:rsidRDefault="00B83F81" w:rsidP="005356CE">
      <w:pPr>
        <w:numPr>
          <w:ilvl w:val="0"/>
          <w:numId w:val="23"/>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klubides on loodud turvaline, toetav ja motiveeriv treeningkeskkond;</w:t>
      </w:r>
    </w:p>
    <w:p w14:paraId="399417DD" w14:textId="77777777" w:rsidR="00B83F81" w:rsidRPr="005356CE" w:rsidRDefault="00B83F81" w:rsidP="005356CE">
      <w:pPr>
        <w:numPr>
          <w:ilvl w:val="0"/>
          <w:numId w:val="23"/>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noortel on selge arengutee harrastustasemelt võistlusspordi ja Eesti noortekoondise suunas;</w:t>
      </w:r>
    </w:p>
    <w:p w14:paraId="7E887ECE" w14:textId="77777777" w:rsidR="00B83F81" w:rsidRPr="005356CE" w:rsidRDefault="00B83F81" w:rsidP="005356CE">
      <w:pPr>
        <w:numPr>
          <w:ilvl w:val="0"/>
          <w:numId w:val="23"/>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paraneb koostöö klubide, treenerite, lapsevanemate, koolide ja kohalike omavalitsuste vahel;</w:t>
      </w:r>
    </w:p>
    <w:p w14:paraId="5575A56A" w14:textId="77777777" w:rsidR="00B83F81" w:rsidRPr="005356CE" w:rsidRDefault="00B83F81" w:rsidP="005356CE">
      <w:pPr>
        <w:numPr>
          <w:ilvl w:val="0"/>
          <w:numId w:val="23"/>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tervise jälgimine ning ennetustegevus on süsteemsem;</w:t>
      </w:r>
    </w:p>
    <w:p w14:paraId="1D57AD33" w14:textId="77777777" w:rsidR="00B83F81" w:rsidRPr="005356CE" w:rsidRDefault="00B83F81" w:rsidP="005356CE">
      <w:pPr>
        <w:numPr>
          <w:ilvl w:val="0"/>
          <w:numId w:val="23"/>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väheneb noorte spordist väljalangemine teismeeas.</w:t>
      </w:r>
    </w:p>
    <w:p w14:paraId="6E1385EE" w14:textId="6CEAD670"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ja liikmesklubide ühine ülesanne on tagada lastele ja noortele kvaliteetsed treeningud kvalifitseeritud treenerite juhendamisel.</w:t>
      </w:r>
      <w:r w:rsidR="006433CA">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Erilist tähelepanu pööratakse treeningkoormuse vastavusele lapse vanusele ja füüsilisele arengule. Nooremates vanuserühmades peab treeningute keskmes olema üldfüüsiline areng, koordinatsioon, liikuvus, tasakaal, kiirus, taekwondo põhioskused ning positiivse liikumisharjumuse kujundamine.</w:t>
      </w:r>
    </w:p>
    <w:p w14:paraId="7E05F49E"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Vanuse ja sportliku taseme kasvades muutub treeningprotsess järk-järgult spetsiifilisemaks ning suuremat tähelepanu pööratakse tehnilisele ja taktikalisele ettevalmistusele, jõule, vastupidavusele, võistluskogemusele ning sportlase individuaalsele arengule.</w:t>
      </w:r>
    </w:p>
    <w:p w14:paraId="458646A9"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peab oluliseks vältida laste põhjendamatult varajast spetsialiseerumist või liigset treening- ja võistluskoormust. Sportliku tulemuse kõrval tuleb arvestada lapse tervise, hariduse, motivatsiooni ja üldise heaoluga.</w:t>
      </w:r>
    </w:p>
    <w:p w14:paraId="1649CCA0"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süsteemse arengu toetamiseks koostatakse igaks hooajaks ETF-i kalenderplaan, mis hõlmab olulisemaid võistlusi, treeningkogunemisi, laagreid, seminare, tasemeeksameid ja muid arengut toetavaid tegevusi.</w:t>
      </w:r>
    </w:p>
    <w:p w14:paraId="19A35FC2" w14:textId="6CBAC579"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Kalenderplaani eesmärk on võimaldada klubidel, treeneritel, sportlastel ja lapsevanematel hooaega varakult planeerida ning vältida oluliste ürituste kattumist.</w:t>
      </w:r>
      <w:r w:rsidR="006433CA">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Noorte võistlussüsteemi arendamisel pööratakse tähelepanu sellele, et võistlused vastaksid sportlaste vanusele ja kogemusele ning pakuksid võimalust saada järk-järgult kvaliteetset võistluskogemust.</w:t>
      </w:r>
    </w:p>
    <w:p w14:paraId="4BD0CCA4"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peab laste ja noorte tervise kaitsmist üheks treeningtegevuse keskseks põhimõtteks.</w:t>
      </w:r>
    </w:p>
    <w:p w14:paraId="66FCA4B7"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ülesanne on jälgida sportlaste koormust ning teha vajaduse korral koostööd lapsevanemate ja vastavate spetsialistidega. Eriti oluline on see suurema treeningkoormusega ja regulaarselt võistlevate noorsportlaste puhul.</w:t>
      </w:r>
    </w:p>
    <w:p w14:paraId="3232FA95"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spordi arengus on lapsevanematel väga oluline roll. ETF-i eesmärk on koostöös liikmesklubidega töötada välja lapsevanematega suhtlemise hea tava, mis aitab kujundada selged põhimõtted treenerite, klubide ja lapsevanemate vaheliseks koostööks.</w:t>
      </w:r>
    </w:p>
    <w:p w14:paraId="68C3E54B"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Hea tava peab toetama avatud ja lugupidavat suhtlust ning selgitama osapoolte rolle lapse sportlikus arengus. Lapsevanematele tuleb anda arusaadavat informatsiooni treeningute eesmärkide, koormuse, võistlustel osalemise, laagrite, sportliku arengutee ja klubi tegevuspõhimõtete kohta.</w:t>
      </w:r>
    </w:p>
    <w:p w14:paraId="3E404CCE" w14:textId="77777777"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Eesmärk on kujundada keskkond, kus treener, sportlane ja lapsevanem tegutsevad ühise eesmärgi nimel ning lapse tervis, areng ja pikaajaline motivatsioon on sportlikest tulemustest alati olulisemad.</w:t>
      </w:r>
    </w:p>
    <w:p w14:paraId="7CBE567B" w14:textId="38D7BB11" w:rsidR="00B83F81" w:rsidRPr="005356CE"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taekwondo arengut hinnatakse eelkõige järgmiste näitajate alusel:</w:t>
      </w:r>
      <w:r w:rsidR="004E2875" w:rsidRPr="004E2875">
        <w:rPr>
          <w:rFonts w:ascii="Times New Roman" w:eastAsia="Times New Roman" w:hAnsi="Times New Roman" w:cs="Times New Roman"/>
          <w:bCs/>
          <w:color w:val="000000"/>
          <w:lang w:eastAsia="en-GB"/>
        </w:rPr>
        <w:t xml:space="preserve"> </w:t>
      </w:r>
      <w:r w:rsidR="004E2875" w:rsidRPr="005356CE">
        <w:rPr>
          <w:rFonts w:ascii="Times New Roman" w:eastAsia="Times New Roman" w:hAnsi="Times New Roman" w:cs="Times New Roman"/>
          <w:bCs/>
          <w:color w:val="000000"/>
          <w:lang w:eastAsia="en-GB"/>
        </w:rPr>
        <w:t>7–19-aastaste harrastajate arv</w:t>
      </w:r>
      <w:r w:rsidR="004E2875">
        <w:rPr>
          <w:rFonts w:ascii="Times New Roman" w:eastAsia="Times New Roman" w:hAnsi="Times New Roman" w:cs="Times New Roman"/>
          <w:bCs/>
          <w:color w:val="000000"/>
          <w:lang w:eastAsia="en-GB"/>
        </w:rPr>
        <w:t>, k</w:t>
      </w:r>
      <w:r w:rsidR="004E2875" w:rsidRPr="005356CE">
        <w:rPr>
          <w:rFonts w:ascii="Times New Roman" w:eastAsia="Times New Roman" w:hAnsi="Times New Roman" w:cs="Times New Roman"/>
          <w:bCs/>
          <w:color w:val="000000"/>
          <w:lang w:eastAsia="en-GB"/>
        </w:rPr>
        <w:t>valifitseeritud treenerite juhendamisel treenivate noorte osakaal</w:t>
      </w:r>
      <w:r w:rsidR="004E2875">
        <w:rPr>
          <w:rFonts w:ascii="Times New Roman" w:eastAsia="Times New Roman" w:hAnsi="Times New Roman" w:cs="Times New Roman"/>
          <w:bCs/>
          <w:color w:val="000000"/>
          <w:lang w:eastAsia="en-GB"/>
        </w:rPr>
        <w:t>, l</w:t>
      </w:r>
      <w:r w:rsidR="004E2875" w:rsidRPr="005356CE">
        <w:rPr>
          <w:rFonts w:ascii="Times New Roman" w:eastAsia="Times New Roman" w:hAnsi="Times New Roman" w:cs="Times New Roman"/>
          <w:bCs/>
          <w:color w:val="000000"/>
          <w:lang w:eastAsia="en-GB"/>
        </w:rPr>
        <w:t>aste ja noorte laagrite ning kogunemiste arv</w:t>
      </w:r>
      <w:r w:rsidR="004E2875">
        <w:rPr>
          <w:rFonts w:ascii="Times New Roman" w:eastAsia="Times New Roman" w:hAnsi="Times New Roman" w:cs="Times New Roman"/>
          <w:bCs/>
          <w:color w:val="000000"/>
          <w:lang w:eastAsia="en-GB"/>
        </w:rPr>
        <w:t>, k</w:t>
      </w:r>
      <w:r w:rsidR="004E2875" w:rsidRPr="005356CE">
        <w:rPr>
          <w:rFonts w:ascii="Times New Roman" w:eastAsia="Times New Roman" w:hAnsi="Times New Roman" w:cs="Times New Roman"/>
          <w:bCs/>
          <w:color w:val="000000"/>
          <w:lang w:eastAsia="en-GB"/>
        </w:rPr>
        <w:t>ultuurilis-hariduslikud üritused</w:t>
      </w:r>
      <w:r w:rsidR="004E2875">
        <w:rPr>
          <w:rFonts w:ascii="Times New Roman" w:eastAsia="Times New Roman" w:hAnsi="Times New Roman" w:cs="Times New Roman"/>
          <w:bCs/>
          <w:color w:val="000000"/>
          <w:lang w:eastAsia="en-GB"/>
        </w:rPr>
        <w:t>, k</w:t>
      </w:r>
      <w:r w:rsidR="004E2875" w:rsidRPr="005356CE">
        <w:rPr>
          <w:rFonts w:ascii="Times New Roman" w:eastAsia="Times New Roman" w:hAnsi="Times New Roman" w:cs="Times New Roman"/>
          <w:bCs/>
          <w:color w:val="000000"/>
          <w:lang w:eastAsia="en-GB"/>
        </w:rPr>
        <w:t>oolide ja lasteaedadega tehtavad koostöötegevused</w:t>
      </w:r>
      <w:r w:rsidR="004E2875">
        <w:rPr>
          <w:rFonts w:ascii="Times New Roman" w:eastAsia="Times New Roman" w:hAnsi="Times New Roman" w:cs="Times New Roman"/>
          <w:bCs/>
          <w:color w:val="000000"/>
          <w:lang w:eastAsia="en-GB"/>
        </w:rPr>
        <w:t>, l</w:t>
      </w:r>
      <w:r w:rsidR="004E2875" w:rsidRPr="005356CE">
        <w:rPr>
          <w:rFonts w:ascii="Times New Roman" w:eastAsia="Times New Roman" w:hAnsi="Times New Roman" w:cs="Times New Roman"/>
          <w:bCs/>
          <w:color w:val="000000"/>
          <w:lang w:eastAsia="en-GB"/>
        </w:rPr>
        <w:t>apsevanematega suhtlemise hea tava</w:t>
      </w:r>
      <w:r w:rsidR="004E2875">
        <w:rPr>
          <w:rFonts w:ascii="Times New Roman" w:eastAsia="Times New Roman" w:hAnsi="Times New Roman" w:cs="Times New Roman"/>
          <w:bCs/>
          <w:color w:val="000000"/>
          <w:lang w:eastAsia="en-GB"/>
        </w:rPr>
        <w:t>, n</w:t>
      </w:r>
      <w:r w:rsidR="004E2875" w:rsidRPr="005356CE">
        <w:rPr>
          <w:rFonts w:ascii="Times New Roman" w:eastAsia="Times New Roman" w:hAnsi="Times New Roman" w:cs="Times New Roman"/>
          <w:bCs/>
          <w:color w:val="000000"/>
          <w:lang w:eastAsia="en-GB"/>
        </w:rPr>
        <w:t>oorte terviseuuringute süsteem</w:t>
      </w:r>
      <w:r w:rsidR="004E2875">
        <w:rPr>
          <w:rFonts w:ascii="Times New Roman" w:eastAsia="Times New Roman" w:hAnsi="Times New Roman" w:cs="Times New Roman"/>
          <w:bCs/>
          <w:color w:val="000000"/>
          <w:lang w:eastAsia="en-GB"/>
        </w:rPr>
        <w:t>.</w:t>
      </w:r>
    </w:p>
    <w:p w14:paraId="7D9A1FCC" w14:textId="77777777" w:rsidR="00B83F81" w:rsidRDefault="00B83F81"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analüüsib mõõdikuid regulaarselt ning vajaduse korral korrigeerib tegevusi. Eesmärk on liikuda pelgalt harrastajate arvu kasvatamiselt tervikliku kvaliteedinäitaja suunas: oluline ei ole üksnes see, kui palju lapsi taekwondoga alustab, vaid ka see, kui kvaliteetses keskkonnas nad treenivad, kui kaua nad spordiala juures püsivad ning millised võimalused on neil oma sportliku potentsiaali realiseerimiseks.</w:t>
      </w:r>
    </w:p>
    <w:p w14:paraId="4EB83DEB" w14:textId="77777777" w:rsidR="006433CA" w:rsidRPr="005356CE" w:rsidRDefault="006433CA" w:rsidP="005356CE">
      <w:pPr>
        <w:spacing w:before="100" w:beforeAutospacing="1" w:after="100" w:afterAutospacing="1"/>
        <w:jc w:val="both"/>
        <w:rPr>
          <w:rFonts w:ascii="Times New Roman" w:eastAsia="Times New Roman" w:hAnsi="Times New Roman" w:cs="Times New Roman"/>
          <w:bCs/>
          <w:color w:val="000000"/>
          <w:lang w:eastAsia="en-GB"/>
        </w:rPr>
      </w:pPr>
    </w:p>
    <w:p w14:paraId="730A3BBE" w14:textId="77777777" w:rsidR="004E2875" w:rsidRPr="005356CE" w:rsidRDefault="004E2875" w:rsidP="005356CE">
      <w:pPr>
        <w:jc w:val="both"/>
        <w:rPr>
          <w:rFonts w:ascii="Times New Roman" w:eastAsia="Times New Roman" w:hAnsi="Times New Roman" w:cs="Times New Roman"/>
          <w:bCs/>
          <w:lang/>
        </w:rPr>
      </w:pPr>
    </w:p>
    <w:p w14:paraId="3ABA5E80" w14:textId="4C7FFF37" w:rsidR="00B83F81" w:rsidRPr="007A371A" w:rsidRDefault="00B83F81" w:rsidP="007A371A">
      <w:pPr>
        <w:pStyle w:val="ListParagraph"/>
        <w:numPr>
          <w:ilvl w:val="0"/>
          <w:numId w:val="35"/>
        </w:numPr>
        <w:jc w:val="both"/>
        <w:rPr>
          <w:rFonts w:ascii="Times New Roman" w:eastAsia="Times New Roman" w:hAnsi="Times New Roman" w:cs="Times New Roman"/>
          <w:b/>
          <w:lang w:val="en-US"/>
        </w:rPr>
      </w:pPr>
      <w:r w:rsidRPr="007A371A">
        <w:rPr>
          <w:rFonts w:ascii="Times New Roman" w:eastAsia="Times New Roman" w:hAnsi="Times New Roman" w:cs="Times New Roman"/>
          <w:b/>
          <w:lang w:val="en-US"/>
        </w:rPr>
        <w:t xml:space="preserve">TAEKWONDO TREENERID ON VÄÄRTUSTATUD JA MOTIVEERITUD </w:t>
      </w:r>
    </w:p>
    <w:p w14:paraId="75AD5E89" w14:textId="77777777" w:rsidR="00562907" w:rsidRPr="005356CE" w:rsidRDefault="00562907" w:rsidP="007A371A">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 on Eesti taekwondo arengus üks kesksemaid võtmeisikuid. Treeneri professionaalsusest, teadmistest, oskustest ja motivatsioonist sõltuvad nii laste ja noorte turvaline ning kvaliteetne treeningprotsess kui ka võistlus- ja tippsportlaste areng. Samuti on treener sageli esimene inimene, kelle kaudu sportlane ja lapsevanem puutuvad kokku taekwondo väärtuste, traditsioonide ning Eesti Taekwondo Föderatsiooni tegevusega.</w:t>
      </w:r>
    </w:p>
    <w:p w14:paraId="1710A9DB"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Seetõttu on ETF-i strateegiline eesmärk aastatel 2026–2030 kujundada välja professionaalne, motiveeritud, järjepidevalt arenev ja väärtustatud treenerite süsteem, mis tagab Eesti taekwondo jätkusuutliku arengu ning loob võimalused uue treenerite põlvkonna kujunemiseks.</w:t>
      </w:r>
    </w:p>
    <w:p w14:paraId="7550E23D"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peab oluliseks, et treenerit ei käsitletaks üksnes treeningu läbiviijana. Treener on õpetaja, juhendaja, eeskuju ja sportlase arengupartner, kelle tegevus mõjutab otseselt sportlase füüsilist, vaimset ja sotsiaalset arengut.</w:t>
      </w:r>
    </w:p>
    <w:p w14:paraId="3B043A64" w14:textId="77777777" w:rsidR="00562907" w:rsidRPr="007A371A" w:rsidRDefault="00562907" w:rsidP="007A371A">
      <w:pPr>
        <w:jc w:val="both"/>
        <w:outlineLvl w:val="1"/>
        <w:rPr>
          <w:rFonts w:ascii="Times New Roman" w:eastAsia="Times New Roman" w:hAnsi="Times New Roman" w:cs="Times New Roman"/>
          <w:b/>
          <w:color w:val="000000"/>
          <w:lang w:eastAsia="en-GB"/>
        </w:rPr>
      </w:pPr>
      <w:r w:rsidRPr="007A371A">
        <w:rPr>
          <w:rFonts w:ascii="Times New Roman" w:eastAsia="Times New Roman" w:hAnsi="Times New Roman" w:cs="Times New Roman"/>
          <w:b/>
          <w:color w:val="000000"/>
          <w:lang w:eastAsia="en-GB"/>
        </w:rPr>
        <w:t>Nõuded treeneritele ja treeningute kvaliteet</w:t>
      </w:r>
    </w:p>
    <w:p w14:paraId="2C40EE76" w14:textId="77777777" w:rsidR="00562907" w:rsidRPr="005356CE" w:rsidRDefault="00562907" w:rsidP="007A371A">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seab oma liikmesklubides tegutsevatele treeneritele selged professionaalsed ja eetilised nõuded. Treenerite kvalifikatsiooni, kutsetaseme ning laste ja noortega töötamiseks vajalike eelduste vastavust kehtivatele nõuetele kontrollitakse regulaarselt.</w:t>
      </w:r>
    </w:p>
    <w:p w14:paraId="5209006E"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 peab hoidma oma kvalifikatsiooni ajakohasena, osalema nõutud täiendõppes ning järgima spordis kehtivaid turvalisuse, ausa mängu ja eetilise käitumise põhimõtteid.</w:t>
      </w:r>
    </w:p>
    <w:p w14:paraId="3E625474"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Erilist tähelepanu pööratakse laste ja noortega töötavate treenerite professionaalsele käitumisele. ETF-i eesmärk on kujundada treeningkeskkond, kus sportlase väärikus, tervis, turvalisus ja heaolu on esikohal ning kus ei aktsepteerita diskrimineerimist, alandavat kohtlemist, vägivalda ega muud treenerikutsega vastuolus olevat käitumist.</w:t>
      </w:r>
    </w:p>
    <w:p w14:paraId="5D4EAD79"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toetab treenerite teadlikkuse tõstmist treeningmetoodika, spordipsühholoogia, laste ja noorte arengu, vigastuste ennetamise, sportlaste tervise, treeningkoormuse juhtimise ning turvalise spordikeskkonna valdkondades.</w:t>
      </w:r>
    </w:p>
    <w:p w14:paraId="79BA6CF3"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üheks peamiseks ülesandeks on luua treeneritele võimalused kutsekvalifikatsiooni omandamiseks, säilitamiseks ja tõstmiseks.</w:t>
      </w:r>
    </w:p>
    <w:p w14:paraId="1C8D3B8D" w14:textId="5B6F4F5C"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töötatakse välja süsteemsem treenerite koolitus- ja arenguplaan, mis arvestab erineva kogemuse ning kvalifikatsioonitasemega treenerite vajadustega.</w:t>
      </w:r>
      <w:r w:rsidR="00EF5F78">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Eesmärk on suurendada treeneri kutseeksami edukalt läbinud spetsialistide arvu ning motiveerida olemasolevaid treenereid liikuma järk-järgult kõrgema EKR kutsetaseme suunas.</w:t>
      </w:r>
    </w:p>
    <w:p w14:paraId="7132566E"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korraldab või toetab vähemalt kahe treeneritele suunatud koolituse või seminari läbiviimist aastas, võimalusel ühe talve- ja ühe suveperioodil. Lisaks kasutatakse võimalusi osalemiseks Eestis ja välismaal toimuvatel erialastel koolitustel, seminaridel ja konverentsidel.</w:t>
      </w:r>
    </w:p>
    <w:p w14:paraId="332A9B5E" w14:textId="77777777" w:rsidR="00562907" w:rsidRPr="005356CE" w:rsidRDefault="00562907" w:rsidP="007A371A">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Koolituste teemad peavad hõlmama lisaks taekwondo tehnilistele ja taktikalistele teadmistele ka üldisi treeneripädevusi, sealhulgas:</w:t>
      </w:r>
    </w:p>
    <w:p w14:paraId="04974416" w14:textId="77777777" w:rsidR="00562907" w:rsidRPr="005356CE" w:rsidRDefault="00562907" w:rsidP="007A371A">
      <w:pPr>
        <w:numPr>
          <w:ilvl w:val="0"/>
          <w:numId w:val="25"/>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laste ja noorte eakohane treeningmetoodika;</w:t>
      </w:r>
    </w:p>
    <w:p w14:paraId="3A1BB8CA" w14:textId="77777777" w:rsidR="00562907" w:rsidRPr="005356CE" w:rsidRDefault="00562907" w:rsidP="007A371A">
      <w:pPr>
        <w:numPr>
          <w:ilvl w:val="0"/>
          <w:numId w:val="25"/>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füüsilise ettevalmistuse põhimõtted;</w:t>
      </w:r>
    </w:p>
    <w:p w14:paraId="548CEB15"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sportlase pikaajalise arengu planeerimine;</w:t>
      </w:r>
    </w:p>
    <w:p w14:paraId="3D236C55"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treeningkoormuse juhtimine ja taastumine;</w:t>
      </w:r>
    </w:p>
    <w:p w14:paraId="12FFBB58"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vigastuste ennetamine;</w:t>
      </w:r>
    </w:p>
    <w:p w14:paraId="77C2D6DD"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spordipsühholoogia ja sportlase motivatsioon;</w:t>
      </w:r>
    </w:p>
    <w:p w14:paraId="08B9C976"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 suhtlemine sportlaste ja lapsevanematega;</w:t>
      </w:r>
    </w:p>
    <w:p w14:paraId="5A725A01"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turvalise spordikeskkonna kujundamine;</w:t>
      </w:r>
    </w:p>
    <w:p w14:paraId="6FF3C3A8"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treeneritöö eetika;</w:t>
      </w:r>
    </w:p>
    <w:p w14:paraId="75A6086D" w14:textId="77777777" w:rsidR="00562907" w:rsidRPr="005356CE" w:rsidRDefault="00562907" w:rsidP="005356CE">
      <w:pPr>
        <w:numPr>
          <w:ilvl w:val="0"/>
          <w:numId w:val="25"/>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võistlussportlaste ja tippsportlaste ettevalmistamine.</w:t>
      </w:r>
    </w:p>
    <w:p w14:paraId="4A2905F7"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on luua süsteem, mille kaudu saavad kogenud ja motiveeritud noorsportlased juba sportlaskarjääri jooksul tutvuda treeneritööga ning soovi korral alustada ettevalmistust tulevaseks treenerikarjääriks.</w:t>
      </w:r>
    </w:p>
    <w:p w14:paraId="22D69E50"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Selleks töötatakse välja noorte treeneriabide arenguprogramm, mille kaudu saavad noored osaleda treeningute ettevalmistamisel ja läbiviimisel kogenud treeneri juhendamisel, omandada esmaseid pedagoogilisi ja metoodilisi teadmisi ning saada praktilist kogemust.</w:t>
      </w:r>
    </w:p>
    <w:p w14:paraId="2B66B874" w14:textId="5185B050"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Treeneriabide süsteemi eesmärk on tekitada loomulik arengutee:</w:t>
      </w:r>
      <w:r w:rsidR="007A371A">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sportlane → treeneriabi → alustav treener → kvalifitseeritud treener → kõrgema taseme treener → mentor.</w:t>
      </w:r>
      <w:r w:rsidR="00EF5F78">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Selline mudel aitab säilitada taekwondos pikaajaliselt tegutsenud inimeste teadmisi ja kogemusi ning vähendada olukorda, kus sportlaskarjääri lõpetamisega lahkub inimene täielikult ka spordiala juurest.</w:t>
      </w:r>
    </w:p>
    <w:p w14:paraId="35E3D2FD" w14:textId="7C286E89"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soovib perioodil 2026–2030 pöörata senisest rohkem tähelepanu treenerite karjääriplaneerimisele.Treeneritel peab olema selge arusaam sellest, millised võimalused on neil oma kutsetaseme tõstmiseks, milliseid koolitusi ja praktilisi kogemusi selleks vajatakse ning milliseid rolle on võimalik Eesti taekwondo süsteemis tulevikus täita.</w:t>
      </w:r>
    </w:p>
    <w:p w14:paraId="388F16C6" w14:textId="53FD5234"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Professionaalse arengu kõrval on oluline treenerite töö väärtustamine ja tunnustamine.</w:t>
      </w:r>
      <w:r w:rsidR="007A371A">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soovib üle vaadata treenerite tunnustamise põhimõtted ning kujundada süsteemi, mis võimaldab esile tõsta senisest rohkem treenereid erinevate saavutuste ja panuse eest.</w:t>
      </w:r>
    </w:p>
    <w:p w14:paraId="64697DC6"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Tunnustamisel ei lähtuta üksnes tippsportlaste võistlustulemustest. Arvesse tuleb võtta ka treeneri panust laste ja noorte arengusse, harrastusspordi edendamisse, sportlaste pikaajalisse arengusse, klubi ülesehitamisse, treenerite järelkasvu, parataekwondosse ning taekwondo populariseerimisse.</w:t>
      </w:r>
    </w:p>
    <w:p w14:paraId="3E0AF896"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Võimalusel arendatakse tunnustamist ka piirkondlikul tasandil, et märgata ja väärtustada treenereid, kelle igapäevane töö aitab taekwondot arendada erinevates Eesti piirkondades.</w:t>
      </w:r>
    </w:p>
    <w:p w14:paraId="4F59D802" w14:textId="277BC21E"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Eesti treenerite professionaalse arengu toetamiseks peab ETF vajalikuks kaasata regulaarselt rahvusvahelise kogemusega treenereid, eksperte ja taekwondo meistreid.</w:t>
      </w:r>
      <w:r w:rsidR="00EF5F78">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Välisekspertide osalusel korraldatavad seminarid ja treeningkogunemised võimaldavad Eesti treeneritel ning sportlastel tutvuda rahvusvaheliste arengusuundade, treeningmetoodikate ja võistlusspordi praktikatega.</w:t>
      </w:r>
    </w:p>
    <w:p w14:paraId="44C0B5DE"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Eesmärk on muuta rahvusvaheliste ekspertide kaasamine arengukava perioodil regulaarseks tegevuseks ning kasutada nende teadmisi nii treenerite koolitamisel kui ka noorte ja tippsportlaste ettevalmistamisel.</w:t>
      </w:r>
    </w:p>
    <w:p w14:paraId="300DEA21"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Samuti tuleb soodustada Eesti treenerite osalemist rahvusvahelistel koolitustel ja treeninglaagrites ning kogutud teadmiste jagamist teiste ETF-i treeneritega.</w:t>
      </w:r>
    </w:p>
    <w:p w14:paraId="290A0B7F"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soovib arendada koostööd Eesti kõrgkoolide ja teiste haridusasutustega, kus pakutakse spordi, kehakultuuri, liikumise, treeneritöö või nendega seotud valdkondade õpet.</w:t>
      </w:r>
    </w:p>
    <w:p w14:paraId="0167BDD7"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Koostöö eesmärk on luua taekwondo sportlastele ja treeneritele paremad võimalused ühendada sport, treeneritöö ja kõrgharidus.</w:t>
      </w:r>
    </w:p>
    <w:p w14:paraId="03EA8526"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Võimalusel otsitakse lahendusi, mis toetavad tippsportlaste ja aktiivsete treenerite õppima asumist ning hariduse omandamist spordivaldkonnas. Samuti soovib ETF leida koostöövõimalusi praktikakohtade, koolituste, teaduspõhise treeningmetoodika ning spordiuuringute valdkonnas.</w:t>
      </w:r>
    </w:p>
    <w:p w14:paraId="5702C471"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Pikemas perspektiivis aitab kõrgkoolidega tehtav koostöö suurendada taekwondo treenerite professionaalset kompetentsi ning tuua Eesti taekwondosse rohkem teaduspõhist lähenemist.</w:t>
      </w:r>
    </w:p>
    <w:p w14:paraId="7AF60EEB" w14:textId="3891705B" w:rsidR="00562907" w:rsidRPr="00D536A9" w:rsidRDefault="00562907" w:rsidP="007A371A">
      <w:pPr>
        <w:jc w:val="both"/>
        <w:outlineLvl w:val="1"/>
        <w:rPr>
          <w:rFonts w:ascii="Times New Roman" w:eastAsia="Times New Roman" w:hAnsi="Times New Roman" w:cs="Times New Roman"/>
          <w:bCs/>
          <w:color w:val="000000"/>
          <w:lang w:eastAsia="en-GB"/>
        </w:rPr>
      </w:pPr>
      <w:r w:rsidRPr="00D536A9">
        <w:rPr>
          <w:rFonts w:ascii="Times New Roman" w:eastAsia="Times New Roman" w:hAnsi="Times New Roman" w:cs="Times New Roman"/>
          <w:bCs/>
          <w:color w:val="000000"/>
          <w:lang w:eastAsia="en-GB"/>
        </w:rPr>
        <w:t>Atesteeritud treenerite arv</w:t>
      </w:r>
      <w:r w:rsidR="00BD4E37">
        <w:rPr>
          <w:rFonts w:ascii="Times New Roman" w:eastAsia="Times New Roman" w:hAnsi="Times New Roman" w:cs="Times New Roman"/>
          <w:bCs/>
          <w:color w:val="000000"/>
          <w:lang w:eastAsia="en-GB"/>
        </w:rPr>
        <w:t xml:space="preserve"> (WT/ITF):</w:t>
      </w:r>
    </w:p>
    <w:tbl>
      <w:tblPr>
        <w:tblW w:w="8000" w:type="dxa"/>
        <w:tblLook w:val="04A0" w:firstRow="1" w:lastRow="0" w:firstColumn="1" w:lastColumn="0" w:noHBand="0" w:noVBand="1"/>
      </w:tblPr>
      <w:tblGrid>
        <w:gridCol w:w="1940"/>
        <w:gridCol w:w="860"/>
        <w:gridCol w:w="920"/>
        <w:gridCol w:w="900"/>
        <w:gridCol w:w="840"/>
        <w:gridCol w:w="780"/>
        <w:gridCol w:w="820"/>
        <w:gridCol w:w="940"/>
      </w:tblGrid>
      <w:tr w:rsidR="00D536A9" w:rsidRPr="00D536A9" w14:paraId="6ED707D6" w14:textId="77777777" w:rsidTr="00D536A9">
        <w:trPr>
          <w:trHeight w:val="680"/>
        </w:trPr>
        <w:tc>
          <w:tcPr>
            <w:tcW w:w="1940" w:type="dxa"/>
            <w:tcBorders>
              <w:top w:val="single" w:sz="4" w:space="0" w:color="auto"/>
              <w:left w:val="single" w:sz="4" w:space="0" w:color="auto"/>
              <w:bottom w:val="single" w:sz="4" w:space="0" w:color="auto"/>
              <w:right w:val="single" w:sz="4" w:space="0" w:color="auto"/>
            </w:tcBorders>
            <w:vAlign w:val="center"/>
            <w:hideMark/>
          </w:tcPr>
          <w:p w14:paraId="160CFBE8"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Spordiala</w:t>
            </w:r>
          </w:p>
        </w:tc>
        <w:tc>
          <w:tcPr>
            <w:tcW w:w="860" w:type="dxa"/>
            <w:tcBorders>
              <w:top w:val="single" w:sz="4" w:space="0" w:color="auto"/>
              <w:left w:val="nil"/>
              <w:bottom w:val="single" w:sz="4" w:space="0" w:color="auto"/>
              <w:right w:val="single" w:sz="4" w:space="0" w:color="auto"/>
            </w:tcBorders>
            <w:vAlign w:val="center"/>
            <w:hideMark/>
          </w:tcPr>
          <w:p w14:paraId="0B28BF56"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tase 3</w:t>
            </w:r>
          </w:p>
        </w:tc>
        <w:tc>
          <w:tcPr>
            <w:tcW w:w="920" w:type="dxa"/>
            <w:tcBorders>
              <w:top w:val="single" w:sz="4" w:space="0" w:color="auto"/>
              <w:left w:val="nil"/>
              <w:bottom w:val="single" w:sz="4" w:space="0" w:color="auto"/>
              <w:right w:val="single" w:sz="4" w:space="0" w:color="auto"/>
            </w:tcBorders>
            <w:vAlign w:val="center"/>
            <w:hideMark/>
          </w:tcPr>
          <w:p w14:paraId="354107BB"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tase 4</w:t>
            </w:r>
          </w:p>
        </w:tc>
        <w:tc>
          <w:tcPr>
            <w:tcW w:w="900" w:type="dxa"/>
            <w:tcBorders>
              <w:top w:val="single" w:sz="4" w:space="0" w:color="auto"/>
              <w:left w:val="nil"/>
              <w:bottom w:val="single" w:sz="4" w:space="0" w:color="auto"/>
              <w:right w:val="single" w:sz="4" w:space="0" w:color="auto"/>
            </w:tcBorders>
            <w:vAlign w:val="center"/>
            <w:hideMark/>
          </w:tcPr>
          <w:p w14:paraId="1AD26156"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tase 5</w:t>
            </w:r>
          </w:p>
        </w:tc>
        <w:tc>
          <w:tcPr>
            <w:tcW w:w="840" w:type="dxa"/>
            <w:tcBorders>
              <w:top w:val="single" w:sz="4" w:space="0" w:color="auto"/>
              <w:left w:val="nil"/>
              <w:bottom w:val="single" w:sz="4" w:space="0" w:color="auto"/>
              <w:right w:val="single" w:sz="4" w:space="0" w:color="auto"/>
            </w:tcBorders>
            <w:vAlign w:val="center"/>
            <w:hideMark/>
          </w:tcPr>
          <w:p w14:paraId="13ECCFE6"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tase 6</w:t>
            </w:r>
          </w:p>
        </w:tc>
        <w:tc>
          <w:tcPr>
            <w:tcW w:w="780" w:type="dxa"/>
            <w:tcBorders>
              <w:top w:val="single" w:sz="4" w:space="0" w:color="auto"/>
              <w:left w:val="nil"/>
              <w:bottom w:val="single" w:sz="4" w:space="0" w:color="auto"/>
              <w:right w:val="single" w:sz="4" w:space="0" w:color="auto"/>
            </w:tcBorders>
            <w:vAlign w:val="center"/>
            <w:hideMark/>
          </w:tcPr>
          <w:p w14:paraId="7EF0721C"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tase 7</w:t>
            </w:r>
          </w:p>
        </w:tc>
        <w:tc>
          <w:tcPr>
            <w:tcW w:w="820" w:type="dxa"/>
            <w:tcBorders>
              <w:top w:val="single" w:sz="4" w:space="0" w:color="auto"/>
              <w:left w:val="nil"/>
              <w:bottom w:val="single" w:sz="4" w:space="0" w:color="auto"/>
              <w:right w:val="single" w:sz="4" w:space="0" w:color="auto"/>
            </w:tcBorders>
            <w:vAlign w:val="center"/>
            <w:hideMark/>
          </w:tcPr>
          <w:p w14:paraId="695687EB"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tase 8</w:t>
            </w:r>
          </w:p>
        </w:tc>
        <w:tc>
          <w:tcPr>
            <w:tcW w:w="940" w:type="dxa"/>
            <w:tcBorders>
              <w:top w:val="single" w:sz="4" w:space="0" w:color="auto"/>
              <w:left w:val="nil"/>
              <w:bottom w:val="single" w:sz="4" w:space="0" w:color="auto"/>
              <w:right w:val="single" w:sz="4" w:space="0" w:color="auto"/>
            </w:tcBorders>
            <w:vAlign w:val="center"/>
            <w:hideMark/>
          </w:tcPr>
          <w:p w14:paraId="37A92401"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Kokku</w:t>
            </w:r>
          </w:p>
        </w:tc>
      </w:tr>
      <w:tr w:rsidR="00D536A9" w:rsidRPr="00D536A9" w14:paraId="4F63CBEA" w14:textId="77777777" w:rsidTr="00D536A9">
        <w:trPr>
          <w:trHeight w:val="340"/>
        </w:trPr>
        <w:tc>
          <w:tcPr>
            <w:tcW w:w="1940" w:type="dxa"/>
            <w:tcBorders>
              <w:top w:val="nil"/>
              <w:left w:val="single" w:sz="4" w:space="0" w:color="auto"/>
              <w:bottom w:val="single" w:sz="4" w:space="0" w:color="auto"/>
              <w:right w:val="single" w:sz="4" w:space="0" w:color="auto"/>
            </w:tcBorders>
            <w:vAlign w:val="center"/>
            <w:hideMark/>
          </w:tcPr>
          <w:p w14:paraId="4A5495E7" w14:textId="77777777" w:rsidR="00D536A9" w:rsidRPr="00D536A9" w:rsidRDefault="00D536A9" w:rsidP="00D536A9">
            <w:pP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2030</w:t>
            </w:r>
          </w:p>
        </w:tc>
        <w:tc>
          <w:tcPr>
            <w:tcW w:w="860" w:type="dxa"/>
            <w:tcBorders>
              <w:top w:val="nil"/>
              <w:left w:val="nil"/>
              <w:bottom w:val="single" w:sz="4" w:space="0" w:color="auto"/>
              <w:right w:val="single" w:sz="4" w:space="0" w:color="auto"/>
            </w:tcBorders>
            <w:vAlign w:val="center"/>
            <w:hideMark/>
          </w:tcPr>
          <w:p w14:paraId="2A078DD2"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920" w:type="dxa"/>
            <w:tcBorders>
              <w:top w:val="nil"/>
              <w:left w:val="nil"/>
              <w:bottom w:val="single" w:sz="4" w:space="0" w:color="auto"/>
              <w:right w:val="single" w:sz="4" w:space="0" w:color="auto"/>
            </w:tcBorders>
            <w:vAlign w:val="center"/>
            <w:hideMark/>
          </w:tcPr>
          <w:p w14:paraId="7ED86F07"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900" w:type="dxa"/>
            <w:tcBorders>
              <w:top w:val="nil"/>
              <w:left w:val="nil"/>
              <w:bottom w:val="single" w:sz="4" w:space="0" w:color="auto"/>
              <w:right w:val="single" w:sz="4" w:space="0" w:color="auto"/>
            </w:tcBorders>
            <w:vAlign w:val="center"/>
            <w:hideMark/>
          </w:tcPr>
          <w:p w14:paraId="50285328"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840" w:type="dxa"/>
            <w:tcBorders>
              <w:top w:val="nil"/>
              <w:left w:val="nil"/>
              <w:bottom w:val="single" w:sz="4" w:space="0" w:color="auto"/>
              <w:right w:val="single" w:sz="4" w:space="0" w:color="auto"/>
            </w:tcBorders>
            <w:vAlign w:val="center"/>
            <w:hideMark/>
          </w:tcPr>
          <w:p w14:paraId="360B09DC"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780" w:type="dxa"/>
            <w:tcBorders>
              <w:top w:val="nil"/>
              <w:left w:val="nil"/>
              <w:bottom w:val="single" w:sz="4" w:space="0" w:color="auto"/>
              <w:right w:val="single" w:sz="4" w:space="0" w:color="auto"/>
            </w:tcBorders>
            <w:vAlign w:val="center"/>
            <w:hideMark/>
          </w:tcPr>
          <w:p w14:paraId="60861F14"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820" w:type="dxa"/>
            <w:tcBorders>
              <w:top w:val="nil"/>
              <w:left w:val="nil"/>
              <w:bottom w:val="single" w:sz="4" w:space="0" w:color="auto"/>
              <w:right w:val="single" w:sz="4" w:space="0" w:color="auto"/>
            </w:tcBorders>
            <w:vAlign w:val="center"/>
            <w:hideMark/>
          </w:tcPr>
          <w:p w14:paraId="14631A29"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940" w:type="dxa"/>
            <w:tcBorders>
              <w:top w:val="nil"/>
              <w:left w:val="nil"/>
              <w:bottom w:val="single" w:sz="4" w:space="0" w:color="auto"/>
              <w:right w:val="single" w:sz="4" w:space="0" w:color="auto"/>
            </w:tcBorders>
            <w:vAlign w:val="center"/>
            <w:hideMark/>
          </w:tcPr>
          <w:p w14:paraId="38EF4CD8" w14:textId="64C77766" w:rsidR="00D536A9" w:rsidRPr="00BD4E37" w:rsidRDefault="00053C65" w:rsidP="00D536A9">
            <w:pPr>
              <w:jc w:val="center"/>
              <w:rPr>
                <w:rFonts w:ascii="Times New Roman" w:eastAsia="Times New Roman" w:hAnsi="Times New Roman" w:cs="Times New Roman"/>
                <w:b/>
                <w:bCs/>
                <w:color w:val="7030A0"/>
                <w:lang w:eastAsia="en-GB"/>
              </w:rPr>
            </w:pPr>
            <w:r>
              <w:rPr>
                <w:rFonts w:ascii="Times New Roman" w:eastAsia="Times New Roman" w:hAnsi="Times New Roman" w:cs="Times New Roman"/>
                <w:b/>
                <w:bCs/>
                <w:color w:val="7030A0"/>
                <w:lang w:eastAsia="en-GB"/>
              </w:rPr>
              <w:t>55</w:t>
            </w:r>
          </w:p>
        </w:tc>
      </w:tr>
      <w:tr w:rsidR="00D536A9" w:rsidRPr="00D536A9" w14:paraId="79677200" w14:textId="77777777" w:rsidTr="00D536A9">
        <w:trPr>
          <w:trHeight w:val="340"/>
        </w:trPr>
        <w:tc>
          <w:tcPr>
            <w:tcW w:w="1940" w:type="dxa"/>
            <w:tcBorders>
              <w:top w:val="nil"/>
              <w:left w:val="single" w:sz="4" w:space="0" w:color="auto"/>
              <w:bottom w:val="single" w:sz="4" w:space="0" w:color="auto"/>
              <w:right w:val="single" w:sz="4" w:space="0" w:color="auto"/>
            </w:tcBorders>
            <w:vAlign w:val="center"/>
            <w:hideMark/>
          </w:tcPr>
          <w:p w14:paraId="4292BADB" w14:textId="77777777" w:rsidR="00D536A9" w:rsidRPr="00D536A9" w:rsidRDefault="00D536A9" w:rsidP="00D536A9">
            <w:pP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2027</w:t>
            </w:r>
          </w:p>
        </w:tc>
        <w:tc>
          <w:tcPr>
            <w:tcW w:w="860" w:type="dxa"/>
            <w:tcBorders>
              <w:top w:val="nil"/>
              <w:left w:val="nil"/>
              <w:bottom w:val="single" w:sz="4" w:space="0" w:color="auto"/>
              <w:right w:val="single" w:sz="4" w:space="0" w:color="auto"/>
            </w:tcBorders>
            <w:vAlign w:val="center"/>
            <w:hideMark/>
          </w:tcPr>
          <w:p w14:paraId="12173E26"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920" w:type="dxa"/>
            <w:tcBorders>
              <w:top w:val="nil"/>
              <w:left w:val="nil"/>
              <w:bottom w:val="single" w:sz="4" w:space="0" w:color="auto"/>
              <w:right w:val="single" w:sz="4" w:space="0" w:color="auto"/>
            </w:tcBorders>
            <w:vAlign w:val="center"/>
            <w:hideMark/>
          </w:tcPr>
          <w:p w14:paraId="20B8026F"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900" w:type="dxa"/>
            <w:tcBorders>
              <w:top w:val="nil"/>
              <w:left w:val="nil"/>
              <w:bottom w:val="single" w:sz="4" w:space="0" w:color="auto"/>
              <w:right w:val="single" w:sz="4" w:space="0" w:color="auto"/>
            </w:tcBorders>
            <w:vAlign w:val="center"/>
            <w:hideMark/>
          </w:tcPr>
          <w:p w14:paraId="4E4232DE"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840" w:type="dxa"/>
            <w:tcBorders>
              <w:top w:val="nil"/>
              <w:left w:val="nil"/>
              <w:bottom w:val="single" w:sz="4" w:space="0" w:color="auto"/>
              <w:right w:val="single" w:sz="4" w:space="0" w:color="auto"/>
            </w:tcBorders>
            <w:vAlign w:val="center"/>
            <w:hideMark/>
          </w:tcPr>
          <w:p w14:paraId="5CA6409E"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780" w:type="dxa"/>
            <w:tcBorders>
              <w:top w:val="nil"/>
              <w:left w:val="nil"/>
              <w:bottom w:val="single" w:sz="4" w:space="0" w:color="auto"/>
              <w:right w:val="single" w:sz="4" w:space="0" w:color="auto"/>
            </w:tcBorders>
            <w:vAlign w:val="center"/>
            <w:hideMark/>
          </w:tcPr>
          <w:p w14:paraId="7109E2A9"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820" w:type="dxa"/>
            <w:tcBorders>
              <w:top w:val="nil"/>
              <w:left w:val="nil"/>
              <w:bottom w:val="single" w:sz="4" w:space="0" w:color="auto"/>
              <w:right w:val="single" w:sz="4" w:space="0" w:color="auto"/>
            </w:tcBorders>
            <w:vAlign w:val="center"/>
            <w:hideMark/>
          </w:tcPr>
          <w:p w14:paraId="23495180"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 </w:t>
            </w:r>
          </w:p>
        </w:tc>
        <w:tc>
          <w:tcPr>
            <w:tcW w:w="940" w:type="dxa"/>
            <w:tcBorders>
              <w:top w:val="nil"/>
              <w:left w:val="nil"/>
              <w:bottom w:val="single" w:sz="4" w:space="0" w:color="auto"/>
              <w:right w:val="single" w:sz="4" w:space="0" w:color="auto"/>
            </w:tcBorders>
            <w:vAlign w:val="center"/>
            <w:hideMark/>
          </w:tcPr>
          <w:p w14:paraId="4EC868C0" w14:textId="11C9F7FE" w:rsidR="00D536A9" w:rsidRPr="00BD4E37" w:rsidRDefault="00053C65" w:rsidP="00D536A9">
            <w:pPr>
              <w:jc w:val="center"/>
              <w:rPr>
                <w:rFonts w:ascii="Times New Roman" w:eastAsia="Times New Roman" w:hAnsi="Times New Roman" w:cs="Times New Roman"/>
                <w:b/>
                <w:bCs/>
                <w:color w:val="7030A0"/>
                <w:lang w:eastAsia="en-GB"/>
              </w:rPr>
            </w:pPr>
            <w:r>
              <w:rPr>
                <w:rFonts w:ascii="Times New Roman" w:eastAsia="Times New Roman" w:hAnsi="Times New Roman" w:cs="Times New Roman"/>
                <w:b/>
                <w:bCs/>
                <w:color w:val="7030A0"/>
                <w:lang w:eastAsia="en-GB"/>
              </w:rPr>
              <w:t>45</w:t>
            </w:r>
          </w:p>
        </w:tc>
      </w:tr>
      <w:tr w:rsidR="00D536A9" w:rsidRPr="00D536A9" w14:paraId="62424469" w14:textId="77777777" w:rsidTr="00D536A9">
        <w:trPr>
          <w:trHeight w:val="340"/>
        </w:trPr>
        <w:tc>
          <w:tcPr>
            <w:tcW w:w="1940" w:type="dxa"/>
            <w:tcBorders>
              <w:top w:val="nil"/>
              <w:left w:val="single" w:sz="4" w:space="0" w:color="auto"/>
              <w:bottom w:val="single" w:sz="4" w:space="0" w:color="auto"/>
              <w:right w:val="single" w:sz="4" w:space="0" w:color="auto"/>
            </w:tcBorders>
            <w:vAlign w:val="center"/>
            <w:hideMark/>
          </w:tcPr>
          <w:p w14:paraId="108D6B8E" w14:textId="77777777" w:rsidR="00D536A9" w:rsidRPr="00D536A9" w:rsidRDefault="00D536A9" w:rsidP="00D536A9">
            <w:pP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2026</w:t>
            </w:r>
          </w:p>
        </w:tc>
        <w:tc>
          <w:tcPr>
            <w:tcW w:w="860" w:type="dxa"/>
            <w:tcBorders>
              <w:top w:val="nil"/>
              <w:left w:val="nil"/>
              <w:bottom w:val="single" w:sz="4" w:space="0" w:color="auto"/>
              <w:right w:val="single" w:sz="4" w:space="0" w:color="auto"/>
            </w:tcBorders>
            <w:noWrap/>
            <w:vAlign w:val="center"/>
            <w:hideMark/>
          </w:tcPr>
          <w:p w14:paraId="1C63DC50"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13</w:t>
            </w:r>
          </w:p>
        </w:tc>
        <w:tc>
          <w:tcPr>
            <w:tcW w:w="920" w:type="dxa"/>
            <w:tcBorders>
              <w:top w:val="nil"/>
              <w:left w:val="nil"/>
              <w:bottom w:val="single" w:sz="4" w:space="0" w:color="auto"/>
              <w:right w:val="single" w:sz="4" w:space="0" w:color="auto"/>
            </w:tcBorders>
            <w:noWrap/>
            <w:vAlign w:val="center"/>
            <w:hideMark/>
          </w:tcPr>
          <w:p w14:paraId="3E07A59B"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6</w:t>
            </w:r>
          </w:p>
        </w:tc>
        <w:tc>
          <w:tcPr>
            <w:tcW w:w="900" w:type="dxa"/>
            <w:tcBorders>
              <w:top w:val="nil"/>
              <w:left w:val="nil"/>
              <w:bottom w:val="single" w:sz="4" w:space="0" w:color="auto"/>
              <w:right w:val="single" w:sz="4" w:space="0" w:color="auto"/>
            </w:tcBorders>
            <w:noWrap/>
            <w:vAlign w:val="center"/>
            <w:hideMark/>
          </w:tcPr>
          <w:p w14:paraId="4668FC28"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21</w:t>
            </w:r>
          </w:p>
        </w:tc>
        <w:tc>
          <w:tcPr>
            <w:tcW w:w="840" w:type="dxa"/>
            <w:tcBorders>
              <w:top w:val="nil"/>
              <w:left w:val="nil"/>
              <w:bottom w:val="single" w:sz="4" w:space="0" w:color="auto"/>
              <w:right w:val="single" w:sz="4" w:space="0" w:color="auto"/>
            </w:tcBorders>
            <w:noWrap/>
            <w:vAlign w:val="center"/>
            <w:hideMark/>
          </w:tcPr>
          <w:p w14:paraId="449E63FF"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w:t>
            </w:r>
          </w:p>
        </w:tc>
        <w:tc>
          <w:tcPr>
            <w:tcW w:w="780" w:type="dxa"/>
            <w:tcBorders>
              <w:top w:val="nil"/>
              <w:left w:val="nil"/>
              <w:bottom w:val="single" w:sz="4" w:space="0" w:color="auto"/>
              <w:right w:val="single" w:sz="4" w:space="0" w:color="auto"/>
            </w:tcBorders>
            <w:noWrap/>
            <w:vAlign w:val="center"/>
            <w:hideMark/>
          </w:tcPr>
          <w:p w14:paraId="0B6F02D5"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w:t>
            </w:r>
          </w:p>
        </w:tc>
        <w:tc>
          <w:tcPr>
            <w:tcW w:w="820" w:type="dxa"/>
            <w:tcBorders>
              <w:top w:val="nil"/>
              <w:left w:val="nil"/>
              <w:bottom w:val="single" w:sz="4" w:space="0" w:color="auto"/>
              <w:right w:val="single" w:sz="4" w:space="0" w:color="auto"/>
            </w:tcBorders>
            <w:noWrap/>
            <w:vAlign w:val="center"/>
            <w:hideMark/>
          </w:tcPr>
          <w:p w14:paraId="3CCC6D03"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0</w:t>
            </w:r>
          </w:p>
        </w:tc>
        <w:tc>
          <w:tcPr>
            <w:tcW w:w="940" w:type="dxa"/>
            <w:tcBorders>
              <w:top w:val="nil"/>
              <w:left w:val="nil"/>
              <w:bottom w:val="single" w:sz="4" w:space="0" w:color="auto"/>
              <w:right w:val="single" w:sz="4" w:space="0" w:color="auto"/>
            </w:tcBorders>
            <w:noWrap/>
            <w:vAlign w:val="center"/>
            <w:hideMark/>
          </w:tcPr>
          <w:p w14:paraId="097ED872"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42</w:t>
            </w:r>
          </w:p>
        </w:tc>
      </w:tr>
      <w:tr w:rsidR="00D536A9" w:rsidRPr="00D536A9" w14:paraId="400834A1" w14:textId="77777777" w:rsidTr="00D536A9">
        <w:trPr>
          <w:trHeight w:val="340"/>
        </w:trPr>
        <w:tc>
          <w:tcPr>
            <w:tcW w:w="1940" w:type="dxa"/>
            <w:tcBorders>
              <w:top w:val="nil"/>
              <w:left w:val="single" w:sz="4" w:space="0" w:color="auto"/>
              <w:bottom w:val="single" w:sz="4" w:space="0" w:color="auto"/>
              <w:right w:val="single" w:sz="4" w:space="0" w:color="auto"/>
            </w:tcBorders>
            <w:vAlign w:val="center"/>
            <w:hideMark/>
          </w:tcPr>
          <w:p w14:paraId="2347566C" w14:textId="77777777" w:rsidR="00D536A9" w:rsidRPr="00D536A9" w:rsidRDefault="00D536A9" w:rsidP="00D536A9">
            <w:pP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2025</w:t>
            </w:r>
          </w:p>
        </w:tc>
        <w:tc>
          <w:tcPr>
            <w:tcW w:w="860" w:type="dxa"/>
            <w:tcBorders>
              <w:top w:val="nil"/>
              <w:left w:val="nil"/>
              <w:bottom w:val="single" w:sz="4" w:space="0" w:color="auto"/>
              <w:right w:val="single" w:sz="4" w:space="0" w:color="auto"/>
            </w:tcBorders>
            <w:noWrap/>
            <w:vAlign w:val="center"/>
            <w:hideMark/>
          </w:tcPr>
          <w:p w14:paraId="02CB44C1"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9</w:t>
            </w:r>
          </w:p>
        </w:tc>
        <w:tc>
          <w:tcPr>
            <w:tcW w:w="920" w:type="dxa"/>
            <w:tcBorders>
              <w:top w:val="nil"/>
              <w:left w:val="nil"/>
              <w:bottom w:val="single" w:sz="4" w:space="0" w:color="auto"/>
              <w:right w:val="single" w:sz="4" w:space="0" w:color="auto"/>
            </w:tcBorders>
            <w:noWrap/>
            <w:vAlign w:val="center"/>
            <w:hideMark/>
          </w:tcPr>
          <w:p w14:paraId="4B195995"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8</w:t>
            </w:r>
          </w:p>
        </w:tc>
        <w:tc>
          <w:tcPr>
            <w:tcW w:w="900" w:type="dxa"/>
            <w:tcBorders>
              <w:top w:val="nil"/>
              <w:left w:val="nil"/>
              <w:bottom w:val="single" w:sz="4" w:space="0" w:color="auto"/>
              <w:right w:val="single" w:sz="4" w:space="0" w:color="auto"/>
            </w:tcBorders>
            <w:noWrap/>
            <w:vAlign w:val="center"/>
            <w:hideMark/>
          </w:tcPr>
          <w:p w14:paraId="268E8F2F"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17</w:t>
            </w:r>
          </w:p>
        </w:tc>
        <w:tc>
          <w:tcPr>
            <w:tcW w:w="840" w:type="dxa"/>
            <w:tcBorders>
              <w:top w:val="nil"/>
              <w:left w:val="nil"/>
              <w:bottom w:val="single" w:sz="4" w:space="0" w:color="auto"/>
              <w:right w:val="single" w:sz="4" w:space="0" w:color="auto"/>
            </w:tcBorders>
            <w:noWrap/>
            <w:vAlign w:val="center"/>
            <w:hideMark/>
          </w:tcPr>
          <w:p w14:paraId="4617D7B0"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w:t>
            </w:r>
          </w:p>
        </w:tc>
        <w:tc>
          <w:tcPr>
            <w:tcW w:w="780" w:type="dxa"/>
            <w:tcBorders>
              <w:top w:val="nil"/>
              <w:left w:val="nil"/>
              <w:bottom w:val="single" w:sz="4" w:space="0" w:color="auto"/>
              <w:right w:val="single" w:sz="4" w:space="0" w:color="auto"/>
            </w:tcBorders>
            <w:noWrap/>
            <w:vAlign w:val="center"/>
            <w:hideMark/>
          </w:tcPr>
          <w:p w14:paraId="1BBA5E12"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w:t>
            </w:r>
          </w:p>
        </w:tc>
        <w:tc>
          <w:tcPr>
            <w:tcW w:w="820" w:type="dxa"/>
            <w:tcBorders>
              <w:top w:val="nil"/>
              <w:left w:val="nil"/>
              <w:bottom w:val="single" w:sz="4" w:space="0" w:color="auto"/>
              <w:right w:val="single" w:sz="4" w:space="0" w:color="auto"/>
            </w:tcBorders>
            <w:noWrap/>
            <w:vAlign w:val="center"/>
            <w:hideMark/>
          </w:tcPr>
          <w:p w14:paraId="57B797ED"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0</w:t>
            </w:r>
          </w:p>
        </w:tc>
        <w:tc>
          <w:tcPr>
            <w:tcW w:w="940" w:type="dxa"/>
            <w:tcBorders>
              <w:top w:val="nil"/>
              <w:left w:val="nil"/>
              <w:bottom w:val="single" w:sz="4" w:space="0" w:color="auto"/>
              <w:right w:val="single" w:sz="4" w:space="0" w:color="auto"/>
            </w:tcBorders>
            <w:noWrap/>
            <w:vAlign w:val="center"/>
            <w:hideMark/>
          </w:tcPr>
          <w:p w14:paraId="394C5290"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36</w:t>
            </w:r>
          </w:p>
        </w:tc>
      </w:tr>
      <w:tr w:rsidR="00D536A9" w:rsidRPr="00D536A9" w14:paraId="50983128" w14:textId="77777777" w:rsidTr="00D536A9">
        <w:trPr>
          <w:trHeight w:val="340"/>
        </w:trPr>
        <w:tc>
          <w:tcPr>
            <w:tcW w:w="1940" w:type="dxa"/>
            <w:tcBorders>
              <w:top w:val="nil"/>
              <w:left w:val="single" w:sz="4" w:space="0" w:color="auto"/>
              <w:bottom w:val="single" w:sz="4" w:space="0" w:color="auto"/>
              <w:right w:val="single" w:sz="4" w:space="0" w:color="auto"/>
            </w:tcBorders>
            <w:vAlign w:val="center"/>
            <w:hideMark/>
          </w:tcPr>
          <w:p w14:paraId="15D7E7EC" w14:textId="77777777" w:rsidR="00D536A9" w:rsidRPr="00D536A9" w:rsidRDefault="00D536A9" w:rsidP="00D536A9">
            <w:pP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Taekwondo 2024</w:t>
            </w:r>
          </w:p>
        </w:tc>
        <w:tc>
          <w:tcPr>
            <w:tcW w:w="860" w:type="dxa"/>
            <w:tcBorders>
              <w:top w:val="nil"/>
              <w:left w:val="nil"/>
              <w:bottom w:val="single" w:sz="4" w:space="0" w:color="auto"/>
              <w:right w:val="single" w:sz="4" w:space="0" w:color="auto"/>
            </w:tcBorders>
            <w:vAlign w:val="center"/>
            <w:hideMark/>
          </w:tcPr>
          <w:p w14:paraId="16E8FDA3"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10</w:t>
            </w:r>
          </w:p>
        </w:tc>
        <w:tc>
          <w:tcPr>
            <w:tcW w:w="920" w:type="dxa"/>
            <w:tcBorders>
              <w:top w:val="nil"/>
              <w:left w:val="nil"/>
              <w:bottom w:val="single" w:sz="4" w:space="0" w:color="auto"/>
              <w:right w:val="single" w:sz="4" w:space="0" w:color="auto"/>
            </w:tcBorders>
            <w:vAlign w:val="center"/>
            <w:hideMark/>
          </w:tcPr>
          <w:p w14:paraId="035712D6"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6</w:t>
            </w:r>
          </w:p>
        </w:tc>
        <w:tc>
          <w:tcPr>
            <w:tcW w:w="900" w:type="dxa"/>
            <w:tcBorders>
              <w:top w:val="nil"/>
              <w:left w:val="nil"/>
              <w:bottom w:val="single" w:sz="4" w:space="0" w:color="auto"/>
              <w:right w:val="single" w:sz="4" w:space="0" w:color="auto"/>
            </w:tcBorders>
            <w:vAlign w:val="center"/>
            <w:hideMark/>
          </w:tcPr>
          <w:p w14:paraId="3E7A4D32"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18</w:t>
            </w:r>
          </w:p>
        </w:tc>
        <w:tc>
          <w:tcPr>
            <w:tcW w:w="840" w:type="dxa"/>
            <w:tcBorders>
              <w:top w:val="nil"/>
              <w:left w:val="nil"/>
              <w:bottom w:val="single" w:sz="4" w:space="0" w:color="auto"/>
              <w:right w:val="single" w:sz="4" w:space="0" w:color="auto"/>
            </w:tcBorders>
            <w:vAlign w:val="center"/>
            <w:hideMark/>
          </w:tcPr>
          <w:p w14:paraId="74F04C81"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w:t>
            </w:r>
          </w:p>
        </w:tc>
        <w:tc>
          <w:tcPr>
            <w:tcW w:w="780" w:type="dxa"/>
            <w:tcBorders>
              <w:top w:val="nil"/>
              <w:left w:val="nil"/>
              <w:bottom w:val="single" w:sz="4" w:space="0" w:color="auto"/>
              <w:right w:val="single" w:sz="4" w:space="0" w:color="auto"/>
            </w:tcBorders>
            <w:vAlign w:val="center"/>
            <w:hideMark/>
          </w:tcPr>
          <w:p w14:paraId="41B3ECCB"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1</w:t>
            </w:r>
          </w:p>
        </w:tc>
        <w:tc>
          <w:tcPr>
            <w:tcW w:w="820" w:type="dxa"/>
            <w:tcBorders>
              <w:top w:val="nil"/>
              <w:left w:val="nil"/>
              <w:bottom w:val="single" w:sz="4" w:space="0" w:color="auto"/>
              <w:right w:val="single" w:sz="4" w:space="0" w:color="auto"/>
            </w:tcBorders>
            <w:vAlign w:val="center"/>
            <w:hideMark/>
          </w:tcPr>
          <w:p w14:paraId="2E90125F" w14:textId="77777777" w:rsidR="00D536A9" w:rsidRPr="00D536A9" w:rsidRDefault="00D536A9" w:rsidP="00D536A9">
            <w:pPr>
              <w:jc w:val="center"/>
              <w:rPr>
                <w:rFonts w:ascii="Times New Roman" w:eastAsia="Times New Roman" w:hAnsi="Times New Roman" w:cs="Times New Roman"/>
                <w:color w:val="000000"/>
                <w:lang w:eastAsia="en-GB"/>
              </w:rPr>
            </w:pPr>
            <w:r w:rsidRPr="00D536A9">
              <w:rPr>
                <w:rFonts w:ascii="Times New Roman" w:eastAsia="Times New Roman" w:hAnsi="Times New Roman" w:cs="Times New Roman"/>
                <w:color w:val="000000"/>
                <w:lang w:eastAsia="en-GB"/>
              </w:rPr>
              <w:t>0</w:t>
            </w:r>
          </w:p>
        </w:tc>
        <w:tc>
          <w:tcPr>
            <w:tcW w:w="940" w:type="dxa"/>
            <w:tcBorders>
              <w:top w:val="nil"/>
              <w:left w:val="nil"/>
              <w:bottom w:val="single" w:sz="4" w:space="0" w:color="auto"/>
              <w:right w:val="single" w:sz="4" w:space="0" w:color="auto"/>
            </w:tcBorders>
            <w:vAlign w:val="center"/>
            <w:hideMark/>
          </w:tcPr>
          <w:p w14:paraId="681D8C31" w14:textId="77777777" w:rsidR="00D536A9" w:rsidRPr="00D536A9" w:rsidRDefault="00D536A9" w:rsidP="00D536A9">
            <w:pPr>
              <w:jc w:val="center"/>
              <w:rPr>
                <w:rFonts w:ascii="Times New Roman" w:eastAsia="Times New Roman" w:hAnsi="Times New Roman" w:cs="Times New Roman"/>
                <w:b/>
                <w:bCs/>
                <w:color w:val="000000"/>
                <w:lang w:eastAsia="en-GB"/>
              </w:rPr>
            </w:pPr>
            <w:r w:rsidRPr="00D536A9">
              <w:rPr>
                <w:rFonts w:ascii="Times New Roman" w:eastAsia="Times New Roman" w:hAnsi="Times New Roman" w:cs="Times New Roman"/>
                <w:b/>
                <w:bCs/>
                <w:color w:val="000000"/>
                <w:lang w:eastAsia="en-GB"/>
              </w:rPr>
              <w:t>36</w:t>
            </w:r>
          </w:p>
        </w:tc>
      </w:tr>
    </w:tbl>
    <w:p w14:paraId="258A6482" w14:textId="77777777" w:rsidR="007A371A" w:rsidRDefault="007A371A" w:rsidP="007A371A">
      <w:pPr>
        <w:jc w:val="both"/>
        <w:rPr>
          <w:rFonts w:ascii="Times New Roman" w:eastAsia="Times New Roman" w:hAnsi="Times New Roman" w:cs="Times New Roman"/>
          <w:bCs/>
          <w:color w:val="000000"/>
          <w:lang w:eastAsia="en-GB"/>
        </w:rPr>
      </w:pPr>
    </w:p>
    <w:p w14:paraId="1BC229A0" w14:textId="7BCA9386" w:rsidR="00562907" w:rsidRPr="005356CE" w:rsidRDefault="00562907" w:rsidP="007A371A">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keskendub arengukava perioodil järgmistele tegevustele:</w:t>
      </w:r>
    </w:p>
    <w:p w14:paraId="02C390F5" w14:textId="77777777" w:rsidR="00562907" w:rsidRPr="005356CE" w:rsidRDefault="00562907" w:rsidP="007A371A">
      <w:pPr>
        <w:numPr>
          <w:ilvl w:val="0"/>
          <w:numId w:val="26"/>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kvalifikatsiooni ja kutsetasemete regulaarne kaardistamine;</w:t>
      </w:r>
    </w:p>
    <w:p w14:paraId="239CB277" w14:textId="77777777" w:rsidR="00562907" w:rsidRPr="005356CE" w:rsidRDefault="00562907" w:rsidP="007A371A">
      <w:pPr>
        <w:numPr>
          <w:ilvl w:val="0"/>
          <w:numId w:val="26"/>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 kutse omandamise ja kõrgemale EKR tasemele liikumise toetamine;</w:t>
      </w:r>
    </w:p>
    <w:p w14:paraId="4D774032" w14:textId="77777777" w:rsidR="00562907" w:rsidRPr="005356CE" w:rsidRDefault="00562907" w:rsidP="007A371A">
      <w:pPr>
        <w:numPr>
          <w:ilvl w:val="0"/>
          <w:numId w:val="26"/>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vähemalt kahe treenerikoolituse või erialase seminari korraldamine aastas;</w:t>
      </w:r>
    </w:p>
    <w:p w14:paraId="72E69B26"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koolitus- ja arenguplaani väljatöötamine;</w:t>
      </w:r>
    </w:p>
    <w:p w14:paraId="13DAEA9B"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noorte treeneriabide süsteemi loomine ja rakendamine;</w:t>
      </w:r>
    </w:p>
    <w:p w14:paraId="50670211"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mentorlussüsteemi arendamine alustavatele treeneritele;</w:t>
      </w:r>
    </w:p>
    <w:p w14:paraId="1AC72423"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individuaalse karjääriplaneerimise toetamine;</w:t>
      </w:r>
    </w:p>
    <w:p w14:paraId="64C22403"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tunnustamise süsteemi uuendamine ja laiendamine;</w:t>
      </w:r>
    </w:p>
    <w:p w14:paraId="06EC6401"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rahvusvaheliste treenerite ja ekspertide regulaarne kaasamine;</w:t>
      </w:r>
    </w:p>
    <w:p w14:paraId="35C536D5"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Eesti treenerite rahvusvahelistel koolitustel osalemise toetamine;</w:t>
      </w:r>
    </w:p>
    <w:p w14:paraId="69D55342"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kõrgkoolide ja teiste haridusasutustega koostöö arendamine;</w:t>
      </w:r>
    </w:p>
    <w:p w14:paraId="37E7E890"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treeneritöö eetiliste ja professionaalsete standardite järjepidev rakendamine;</w:t>
      </w:r>
    </w:p>
    <w:p w14:paraId="56D1B121" w14:textId="77777777" w:rsidR="00562907" w:rsidRPr="005356CE" w:rsidRDefault="00562907" w:rsidP="005356CE">
      <w:pPr>
        <w:numPr>
          <w:ilvl w:val="0"/>
          <w:numId w:val="26"/>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teadmiste ja parimate praktikate jagamise süsteemi arendamine ETF-i treenerite vahel.</w:t>
      </w:r>
    </w:p>
    <w:p w14:paraId="21A2A5D3" w14:textId="4CE23CE5"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valdkonna arengut hinnatakse järgmiste põhinäitajate alusel:</w:t>
      </w:r>
      <w:r w:rsidR="007A371A">
        <w:rPr>
          <w:rFonts w:ascii="Times New Roman" w:eastAsia="Times New Roman" w:hAnsi="Times New Roman" w:cs="Times New Roman"/>
          <w:bCs/>
          <w:color w:val="000000"/>
          <w:lang w:eastAsia="en-GB"/>
        </w:rPr>
        <w:t xml:space="preserve"> k</w:t>
      </w:r>
      <w:r w:rsidR="007A371A" w:rsidRPr="005356CE">
        <w:rPr>
          <w:rFonts w:ascii="Times New Roman" w:eastAsia="Times New Roman" w:hAnsi="Times New Roman" w:cs="Times New Roman"/>
          <w:bCs/>
          <w:color w:val="000000"/>
          <w:lang w:eastAsia="en-GB"/>
        </w:rPr>
        <w:t>utsetunnistusega taekwondo treenerite arv</w:t>
      </w:r>
      <w:r w:rsidR="007A371A">
        <w:rPr>
          <w:rFonts w:ascii="Times New Roman" w:eastAsia="Times New Roman" w:hAnsi="Times New Roman" w:cs="Times New Roman"/>
          <w:bCs/>
          <w:color w:val="000000"/>
          <w:lang w:eastAsia="en-GB"/>
        </w:rPr>
        <w:t xml:space="preserve">, </w:t>
      </w:r>
      <w:r w:rsidR="007A371A" w:rsidRPr="005356CE">
        <w:rPr>
          <w:rFonts w:ascii="Times New Roman" w:eastAsia="Times New Roman" w:hAnsi="Times New Roman" w:cs="Times New Roman"/>
          <w:bCs/>
          <w:color w:val="000000"/>
          <w:lang w:eastAsia="en-GB"/>
        </w:rPr>
        <w:t>ETF-i korraldatud/toetatud treenerikoolitused</w:t>
      </w:r>
      <w:r w:rsidR="007A371A">
        <w:rPr>
          <w:rFonts w:ascii="Times New Roman" w:eastAsia="Times New Roman" w:hAnsi="Times New Roman" w:cs="Times New Roman"/>
          <w:bCs/>
          <w:color w:val="000000"/>
          <w:lang w:eastAsia="en-GB"/>
        </w:rPr>
        <w:t>, k</w:t>
      </w:r>
      <w:r w:rsidR="007A371A" w:rsidRPr="005356CE">
        <w:rPr>
          <w:rFonts w:ascii="Times New Roman" w:eastAsia="Times New Roman" w:hAnsi="Times New Roman" w:cs="Times New Roman"/>
          <w:bCs/>
          <w:color w:val="000000"/>
          <w:lang w:eastAsia="en-GB"/>
        </w:rPr>
        <w:t>oolitustel osalevate treenerite arv</w:t>
      </w:r>
      <w:r w:rsidR="007A371A">
        <w:rPr>
          <w:rFonts w:ascii="Times New Roman" w:eastAsia="Times New Roman" w:hAnsi="Times New Roman" w:cs="Times New Roman"/>
          <w:bCs/>
          <w:color w:val="000000"/>
          <w:lang w:eastAsia="en-GB"/>
        </w:rPr>
        <w:t>, k</w:t>
      </w:r>
      <w:r w:rsidR="007A371A" w:rsidRPr="005356CE">
        <w:rPr>
          <w:rFonts w:ascii="Times New Roman" w:eastAsia="Times New Roman" w:hAnsi="Times New Roman" w:cs="Times New Roman"/>
          <w:bCs/>
          <w:color w:val="000000"/>
          <w:lang w:eastAsia="en-GB"/>
        </w:rPr>
        <w:t>aasatud väliseksperdid</w:t>
      </w:r>
      <w:r w:rsidR="007A371A">
        <w:rPr>
          <w:rFonts w:ascii="Times New Roman" w:eastAsia="Times New Roman" w:hAnsi="Times New Roman" w:cs="Times New Roman"/>
          <w:bCs/>
          <w:color w:val="000000"/>
          <w:lang w:eastAsia="en-GB"/>
        </w:rPr>
        <w:t>, t</w:t>
      </w:r>
      <w:r w:rsidR="007A371A" w:rsidRPr="005356CE">
        <w:rPr>
          <w:rFonts w:ascii="Times New Roman" w:eastAsia="Times New Roman" w:hAnsi="Times New Roman" w:cs="Times New Roman"/>
          <w:bCs/>
          <w:color w:val="000000"/>
          <w:lang w:eastAsia="en-GB"/>
        </w:rPr>
        <w:t>reenerite tunnustamine</w:t>
      </w:r>
      <w:r w:rsidR="007A371A">
        <w:rPr>
          <w:rFonts w:ascii="Times New Roman" w:eastAsia="Times New Roman" w:hAnsi="Times New Roman" w:cs="Times New Roman"/>
          <w:bCs/>
          <w:color w:val="000000"/>
          <w:lang w:eastAsia="en-GB"/>
        </w:rPr>
        <w:t>.</w:t>
      </w:r>
    </w:p>
    <w:p w14:paraId="653248B2" w14:textId="7FEB933D" w:rsidR="004A3146" w:rsidRPr="007A371A" w:rsidRDefault="00562907" w:rsidP="007A371A">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Aastaks 2030 peab Eesti taekwondol olema piisav arv kvalifitseeritud, motiveeritud ja professionaalselt tegutsevaid treenereid, kes suudavad tagada kvaliteetse treeningprotsessi alates laste esimestest taekwondo treeningutest kuni rahvusvahelise tippspordini</w:t>
      </w:r>
      <w:r w:rsidR="007A371A">
        <w:rPr>
          <w:rFonts w:ascii="Times New Roman" w:eastAsia="Times New Roman" w:hAnsi="Times New Roman" w:cs="Times New Roman"/>
          <w:bCs/>
          <w:color w:val="000000"/>
          <w:lang w:eastAsia="en-GB"/>
        </w:rPr>
        <w:t>.</w:t>
      </w:r>
    </w:p>
    <w:p w14:paraId="7CD92E15" w14:textId="57F11595" w:rsidR="00562907" w:rsidRPr="00C57237" w:rsidRDefault="00562907" w:rsidP="00C57237">
      <w:pPr>
        <w:pStyle w:val="ListParagraph"/>
        <w:numPr>
          <w:ilvl w:val="0"/>
          <w:numId w:val="35"/>
        </w:numPr>
        <w:jc w:val="both"/>
        <w:outlineLvl w:val="0"/>
        <w:rPr>
          <w:rFonts w:ascii="Times New Roman" w:eastAsia="Times New Roman" w:hAnsi="Times New Roman" w:cs="Times New Roman"/>
          <w:b/>
          <w:color w:val="000000"/>
          <w:kern w:val="36"/>
          <w:lang w:eastAsia="en-GB"/>
        </w:rPr>
      </w:pPr>
      <w:r w:rsidRPr="00C57237">
        <w:rPr>
          <w:rFonts w:ascii="Times New Roman" w:eastAsia="Times New Roman" w:hAnsi="Times New Roman" w:cs="Times New Roman"/>
          <w:b/>
          <w:color w:val="000000"/>
          <w:kern w:val="36"/>
          <w:lang w:eastAsia="en-GB"/>
        </w:rPr>
        <w:lastRenderedPageBreak/>
        <w:t>TIPPTAEKWONDO MEESKOND</w:t>
      </w:r>
      <w:r w:rsidR="00C57237">
        <w:rPr>
          <w:rFonts w:ascii="Times New Roman" w:eastAsia="Times New Roman" w:hAnsi="Times New Roman" w:cs="Times New Roman"/>
          <w:b/>
          <w:color w:val="000000"/>
          <w:kern w:val="36"/>
          <w:lang w:eastAsia="en-GB"/>
        </w:rPr>
        <w:t xml:space="preserve"> </w:t>
      </w:r>
    </w:p>
    <w:p w14:paraId="32C9E4C0" w14:textId="77777777" w:rsidR="00562907" w:rsidRPr="005356CE" w:rsidRDefault="00562907" w:rsidP="00C57237">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Tipptaekwondo arendamise eesmärk on luua Eesti parimatele taekwondo sportlastele professionaalne, järjepidev ja rahvusvahelisele konkurentsile suunatud arengukeskkond. Eesti Taekwondo Föderatsiooni ülesanne on kujundada süsteem, mis võimaldab andekatel ja motiveeritud sportlastel liikuda noortespordist järk-järgult Eesti koondisesse ning sealt edasi Euroopa ja maailma tipptasemele.</w:t>
      </w:r>
    </w:p>
    <w:p w14:paraId="06595CD1" w14:textId="6AA6672D"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ETF-is toimib laste, noorte, täiskasvanute koondiste moodustamise süsteem. Arengukava perioodil on eesmärk olemasolevat süsteemi edasi arendada, muuta koondiste moodustamise ja sportlaste valiku põhimõtted võimalikult selgeks ning parandada sportlaste, koondise treenerite, klubitreenerite ja föderatsiooni omavahelist koostööd.</w:t>
      </w:r>
    </w:p>
    <w:p w14:paraId="2D4A60D8"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Tippspordi arendamisel lähtutakse põhimõttest, et rahvusvahelise tulemuse saavutamine on pikaajalise ja süsteemse töö tulemus. Edu ei sõltu üksnes sportlase füüsilisest võimekusest ja tehnilistest oskustest, vaid kogu teda toetava süsteemi kvaliteedist.</w:t>
      </w:r>
    </w:p>
    <w:p w14:paraId="471037E9"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on kujundada selge arengutee perspektiivikast noorsportlasest Eesti täiskasvanute koondise liikme ja rahvusvahelisel tasemel konkureeriva tippsportlaseni.</w:t>
      </w:r>
    </w:p>
    <w:p w14:paraId="543DADCD"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Koondiste moodustamisel tuleb lähtuda läbipaistvatest sportlikest kriteeriumidest, mille hulka kuuluvad sportlase tulemused, arengupotentsiaal, treeningutel ja laagrites osalemine, füüsiline ja tehniline valmisolek, suhtumine treeningprotsessi ning valmisolek esindada Eestit ja ETF-i rahvusvahelisel tasemel.</w:t>
      </w:r>
    </w:p>
    <w:p w14:paraId="5D41683D"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Erilist tähelepanu tuleb pöörata perspektiivikate noorsportlaste varajasele märkamisele ning nende pikaajalise arenguplaani koostamisele. Eesmärk ei ole saavutada maksimaalset tulemust võimalikult noores eas, vaid valmistada sportlast järk-järgult ette edukaks üleminekuks juunioride ja seejärel täiskasvanute rahvusvahelisele tasemele.</w:t>
      </w:r>
    </w:p>
    <w:p w14:paraId="3148D30A"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liikmeks olemine peab sportlase jaoks tähendama lisaks õigustele ka vastutust. Koondislane esindab rahvusvahelistel võistlustel Eesti riiki, oma spordiala, föderatsiooni ja koduklubi ning peab seetõttu järgima kokkulepitud sportlikke, eetilisi ja meeskondlikke põhimõtteid.</w:t>
      </w:r>
    </w:p>
    <w:p w14:paraId="7001FBD9"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Koondiste jaoks koostatakse hooajapõhine ettevalmistus- ja võistlusplaan, mis seob omavahel treeningud, treeninglaagrid, kontrollvõistlused, rahvusvahelised turniirid ja hooaja põhivõistlused.</w:t>
      </w:r>
    </w:p>
    <w:p w14:paraId="4A8C3EA1"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Perspektiivikatele koondislastele tuleb võimaluse korral koostada individuaalsed arenguplaanid, milles määratakse sportlase hooaja eesmärgid, olulisemad võistlused, treeningperioodid ning arengut iseloomustavad näitajad.</w:t>
      </w:r>
    </w:p>
    <w:p w14:paraId="46EBDAAE"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Rahvusvahelisel tasemel tippspordi arendamine eeldab treenerite kõrval professionaalsete tugispetsialistide kaasamist.</w:t>
      </w:r>
    </w:p>
    <w:p w14:paraId="226F3D15" w14:textId="3F0D8675" w:rsidR="00562907" w:rsidRPr="005356CE" w:rsidRDefault="00562907" w:rsidP="007F064F">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perioodil 2026–2030 on liikuda juhuslikust spetsialistide kaasamisest püsivama tippspordi tugimeeskonna poole.</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Tugimeeskonda tuleb vastavalt võimalustele kaasata:</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spordiarst</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füsioterapeut</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spordipsühholoog</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füüsilise ettevalmistuse spetsialist</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toitumisspetsialist</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vajaduse korral teised sportlase arengut toetavad eksperdid.</w:t>
      </w:r>
    </w:p>
    <w:p w14:paraId="79807DBE"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Koondise tulemused sõltuvad olulisel määral koondise treenerite professionaalsusest, koostöövõimest ja motivatsioonist. Seetõttu peab ETF oluliseks koondiste ettevalmistamisega seotud treenerite rolli tugevdamist ning selge motivatsiooni- ja vastutussüsteemi kujundamist.</w:t>
      </w:r>
    </w:p>
    <w:p w14:paraId="5164CAD9"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tuleb määratleda koondise peatreenerite ja teiste koondise treenerite ülesanded, vastutus ning koostööpõhimõtted.</w:t>
      </w:r>
    </w:p>
    <w:p w14:paraId="22C6C52B" w14:textId="77777777" w:rsidR="00562907" w:rsidRPr="005356CE" w:rsidRDefault="00562907" w:rsidP="007F064F">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peatreeneril peab olema senisest tugevam roll:</w:t>
      </w:r>
    </w:p>
    <w:p w14:paraId="3E86D066" w14:textId="77777777" w:rsidR="00562907" w:rsidRPr="005356CE" w:rsidRDefault="00562907" w:rsidP="007F064F">
      <w:pPr>
        <w:numPr>
          <w:ilvl w:val="0"/>
          <w:numId w:val="29"/>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sportlike eesmärkide seadmisel;</w:t>
      </w:r>
    </w:p>
    <w:p w14:paraId="54F5A15C" w14:textId="77777777" w:rsidR="00562907" w:rsidRPr="005356CE" w:rsidRDefault="00562907" w:rsidP="007F064F">
      <w:pPr>
        <w:numPr>
          <w:ilvl w:val="0"/>
          <w:numId w:val="29"/>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kandidaatide hindamisel;</w:t>
      </w:r>
    </w:p>
    <w:p w14:paraId="6E3C2B1F"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hooaja ettevalmistus- ja võistlusplaani koostamisel;</w:t>
      </w:r>
    </w:p>
    <w:p w14:paraId="154F4943"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treeninglaagrite korraldamisel;</w:t>
      </w:r>
    </w:p>
    <w:p w14:paraId="1DBA52B4"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sportlaste arengu jälgimisel;</w:t>
      </w:r>
    </w:p>
    <w:p w14:paraId="1003822F"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sisekommunikatsioonis;</w:t>
      </w:r>
    </w:p>
    <w:p w14:paraId="71A600CA"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klubitreeneritega suhtlemisel;</w:t>
      </w:r>
    </w:p>
    <w:p w14:paraId="08793CAC"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võistlustulemuste analüüsimisel;</w:t>
      </w:r>
    </w:p>
    <w:p w14:paraId="2E194C8E" w14:textId="77777777" w:rsidR="00562907" w:rsidRPr="005356CE" w:rsidRDefault="00562907" w:rsidP="005356CE">
      <w:pPr>
        <w:numPr>
          <w:ilvl w:val="0"/>
          <w:numId w:val="29"/>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föderatsioonile regulaarse tagasiside andmisel.</w:t>
      </w:r>
    </w:p>
    <w:p w14:paraId="1B9AB4A9"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Samuti tuleb välja töötada koondise treenerite motiveerimise põhimõtted, mis võtavad arvesse treeneri töö mahtu, vastutust, sportlaste arengut ning rahvusvahelisel tasemel saavutatud tulemusi.</w:t>
      </w:r>
    </w:p>
    <w:p w14:paraId="4F515B3F"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Tippsportlase ettevalmistamine ei saa toimuda eraldiseisvalt tema koduklubist. Suurem osa sportlase igapäevasest treeningprotsessist toimub klubis ning seetõttu peab koostöö koondise ja klubitreenerite vahel olema regulaarne ja sisuline.</w:t>
      </w:r>
    </w:p>
    <w:p w14:paraId="7F266F00"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on kujundada koostöömudel, kus koondise treener ja sportlase isiklik või klubitreener tegutsevad ühiste sportlike eesmärkide nimel.</w:t>
      </w:r>
    </w:p>
    <w:p w14:paraId="007D6185"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Oluline on vahetada informatsiooni sportlase treeningkoormuse, tervisliku seisundi, võistlusplaani ja arenguvajaduste kohta. Koondise tegevus peab täiendama klubis tehtavat tööd, mitte seda dubleerima või sellega konkureerima.</w:t>
      </w:r>
    </w:p>
    <w:p w14:paraId="4DF0443F" w14:textId="6D76233F"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Rahvusvahelise konkurentsivõime saavutamiseks vajavad Eesti sportlased regulaarset kõrgetasemelist võistlus- ja treeningkogemust.</w:t>
      </w:r>
      <w:r w:rsidR="00053C65">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koostab koondistele prioriteetse rahvusvahelise võistluskalendri, lähtudes sportlaste vanusest, tasemest, arengueesmärkidest ja hooaja põhivõistlustest.</w:t>
      </w:r>
      <w:r w:rsidR="00053C65">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Võimaluste piires tuleb suurendada osalemist rahvusvahelistes treeninglaagrites ja ühistreeningutel tugevate välispartneritega. Regulaarne treenimine erineva stiili ja kõrge tasemega vastastega aitab sportlastel omandada kogemusi, mida ainult Eesti-sisese treening- ja võistlustegevusega ei ole võimalik saavutada.</w:t>
      </w:r>
    </w:p>
    <w:p w14:paraId="15770F4A"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Pikemas perspektiivis on eesmärk kujundada püsivad koostöösuhted välisriikide klubide, koondiste ja treeningkeskustega.</w:t>
      </w:r>
    </w:p>
    <w:p w14:paraId="6BE148BF"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Rahvusvahelisel tasemel võistlemine nõuab stabiilset ja etteplaneeritavat rahastamist. ETF-i eesmärk on kujundada tippspordi eelarve, mis võimaldab planeerida koondise tegevusi vähemalt ühe hooaja perspektiivis.</w:t>
      </w:r>
    </w:p>
    <w:p w14:paraId="3CB0C20B"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Rahastamise planeerimisel tuleb arvestada võistlustel ja treeninglaagrites osalemise, transpordi, majutuse, tugispetsialistide, meditsiinilise toe, taastumise ning koondise varustusega seotud kuludega.</w:t>
      </w:r>
    </w:p>
    <w:p w14:paraId="7C4D0164" w14:textId="0AEF6AA0"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Eraldi tähelepanu pööratakse koondise ühtse esindus- ja võistlusvarustuse väljaarendamisele.</w:t>
      </w:r>
      <w:r w:rsidR="00053C65">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Koondise liikmete professionaalne ja ühtne väljanägemine on osa Eesti taekwondo rahvusvahelisest kuvandist ning aitab tugevdada ka sportlaste meeskonnatunnet ja koondise identiteeti. Koondislane peab tajuma, et Eesti esindamine on tunnustus ja vastutus.</w:t>
      </w:r>
    </w:p>
    <w:p w14:paraId="313B5470"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on tagada koondise liikmetele võimaluste piires ühtne esindusriietus, võistlusriietus ning vajalikud treening- ja võistlusvahendid.</w:t>
      </w:r>
    </w:p>
    <w:p w14:paraId="784DFFF5"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Tippsport ei tähenda ETF-i jaoks üksnes medalite ja edetabelikohtade saavutamist. Sama oluline on kujundada Eesti koondisest tugev ja ühtne meeskond, mille liikmed mõistavad Eesti esindamise tähendust.</w:t>
      </w:r>
    </w:p>
    <w:p w14:paraId="286139EB" w14:textId="30873B3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tegevuse aluseks on ühised väärtused:</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järjepidevus – nõudlikkus – saavutustahe – austus – meeskonnatöö – ausus – fair play.</w:t>
      </w:r>
    </w:p>
    <w:p w14:paraId="34F7A983"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Läbimõeldud ja pikaajalise ettevalmistuse kaudu arendatakse sportlastes tipptulemuste saavutamiseks vajalikku enesedistsipliini, tahtejõudu, vastutustunnet ja läbilöögivõimet.</w:t>
      </w:r>
    </w:p>
    <w:p w14:paraId="1C2EE8D3"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Samu väärtusi oodatakse ETF-i treeneritelt, juhtidelt, tugispetsialistidelt ja koostööpartneritelt.</w:t>
      </w:r>
    </w:p>
    <w:p w14:paraId="69344CFE"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Lisaks võistluskoondistele peab ETF vajalikuks luua eraldi taekwondo esindus- ja demonstratsioonimeeskonna, mille ülesanne on tutvustada taekwondot avalikkusele ning toetada spordiala populariseerimist.</w:t>
      </w:r>
    </w:p>
    <w:p w14:paraId="167AA476"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Demonstratsioonimeeskonda saab kaasata erinevas vanuses kõrge tehnilise tasemega sportlasi, kes osalevad spordi- ja kultuuriüritustel, festivalidel, koolide spordipäevadel, avalikel demonstratsioonidel ning ETF-i partnerite üritustel.</w:t>
      </w:r>
    </w:p>
    <w:p w14:paraId="7A0403D4"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Esindusmeeskond aitab suurendada taekwondo nähtavust, tuua ala juurde uusi harrastajaid ning kujundada ETF-ist professionaalset ja atraktiivset kuvandit.</w:t>
      </w:r>
    </w:p>
    <w:p w14:paraId="1CFA6470" w14:textId="77777777" w:rsidR="00562907" w:rsidRPr="005356CE" w:rsidRDefault="00562907" w:rsidP="007F064F">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keskendub tipptaekwondo arendamisel järgmistele tegevustele:</w:t>
      </w:r>
    </w:p>
    <w:p w14:paraId="4CEBEF8F" w14:textId="77777777" w:rsidR="00562907" w:rsidRPr="005356CE" w:rsidRDefault="00562907" w:rsidP="007F064F">
      <w:pPr>
        <w:numPr>
          <w:ilvl w:val="0"/>
          <w:numId w:val="30"/>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koondiste moodustamise ja valikukriteeriumide täpsustamine ning avalikustamine;</w:t>
      </w:r>
    </w:p>
    <w:p w14:paraId="125216BF" w14:textId="77777777" w:rsidR="00562907" w:rsidRPr="005356CE" w:rsidRDefault="00562907" w:rsidP="007F064F">
      <w:pPr>
        <w:numPr>
          <w:ilvl w:val="0"/>
          <w:numId w:val="30"/>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noorte, juunioride, täiskasvanute ja veteranide koondiste süsteemne arendamine;</w:t>
      </w:r>
    </w:p>
    <w:p w14:paraId="723F5009" w14:textId="77777777" w:rsidR="00562907" w:rsidRPr="005356CE" w:rsidRDefault="00562907" w:rsidP="007F064F">
      <w:pPr>
        <w:numPr>
          <w:ilvl w:val="0"/>
          <w:numId w:val="30"/>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perspektiivikate noorsportlaste varajane märkamine ja arengutee kujundamine;</w:t>
      </w:r>
    </w:p>
    <w:p w14:paraId="01EE6162" w14:textId="77777777" w:rsidR="00562907" w:rsidRPr="005356CE" w:rsidRDefault="00562907" w:rsidP="007F064F">
      <w:pPr>
        <w:numPr>
          <w:ilvl w:val="0"/>
          <w:numId w:val="30"/>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koondiste iga-aastase ettevalmistus- ja võistlusplaani koostamine;</w:t>
      </w:r>
    </w:p>
    <w:p w14:paraId="311AA6AC"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prioriteetsete rahvusvaheliste võistluste määratlemine;</w:t>
      </w:r>
    </w:p>
    <w:p w14:paraId="6678E58F"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regulaarsete koondiselaagrite ja ühistreeningute korraldamine;</w:t>
      </w:r>
    </w:p>
    <w:p w14:paraId="470B7DF5"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rahvusvaheliste treeninglaagrite ja koostööpartnerite võrgustiku arendamine;</w:t>
      </w:r>
    </w:p>
    <w:p w14:paraId="1EEC0622"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professionaalse tugimeeskonna järkjärguline moodustamine;</w:t>
      </w:r>
    </w:p>
    <w:p w14:paraId="5FB40FEE"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sportlaste regulaarse tervisekontrolli ja taastumise süsteemi arendamine;</w:t>
      </w:r>
    </w:p>
    <w:p w14:paraId="19D4058A"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spordipsühholoogilise toe parandamine;</w:t>
      </w:r>
    </w:p>
    <w:p w14:paraId="75E53E12"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treenerite rollide, vastutuse ja motivatsioonisüsteemi täpsustamine;</w:t>
      </w:r>
    </w:p>
    <w:p w14:paraId="768B288E"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peatreenerite ning klubitreenerite koostöömudeli arendamine;</w:t>
      </w:r>
    </w:p>
    <w:p w14:paraId="539FBEB4"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tippspordi eelarve ja täiendavate rahastusallikate arendamine;</w:t>
      </w:r>
    </w:p>
    <w:p w14:paraId="3263E79E"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koondise ühtse esindus- ja võistlusvarustuse tagamine;</w:t>
      </w:r>
    </w:p>
    <w:p w14:paraId="3DB96546"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sportlaste individuaalsete arenguplaanide kasutuselevõtt;</w:t>
      </w:r>
    </w:p>
    <w:p w14:paraId="0C6F1635"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tulemuste ja sportlaste arengu iga-aastane analüüs;</w:t>
      </w:r>
    </w:p>
    <w:p w14:paraId="1CB3B8B0" w14:textId="77777777" w:rsidR="00562907" w:rsidRPr="005356CE" w:rsidRDefault="00562907" w:rsidP="005356CE">
      <w:pPr>
        <w:numPr>
          <w:ilvl w:val="0"/>
          <w:numId w:val="30"/>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taekwondo esindus- ja demonstratsioonimeeskonna loomine.</w:t>
      </w:r>
    </w:p>
    <w:p w14:paraId="3FFD04A9" w14:textId="1DDA439C" w:rsidR="007F064F"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Pikaajalises perspektiivis on ETF-i üheks olulisemaks tippspordi sihiks sportlaste ettevalmistamine maailma kõrgeima taseme konkurentsiks ning eelduste loomine Eesti taekwondo esindamiseks olümpiatasemel.</w:t>
      </w:r>
      <w:r w:rsidR="007F064F">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Tugev klubi loob sportlase. Tugev koondisesüsteem aitab tal jõuda rahvusvahelisele tipptasemele.</w:t>
      </w:r>
    </w:p>
    <w:p w14:paraId="66BFAB23" w14:textId="7E0AEA3F" w:rsidR="004A3146" w:rsidRPr="007F064F" w:rsidRDefault="004A3146" w:rsidP="007F064F">
      <w:pPr>
        <w:pStyle w:val="ListParagraph"/>
        <w:numPr>
          <w:ilvl w:val="0"/>
          <w:numId w:val="35"/>
        </w:numPr>
        <w:jc w:val="both"/>
        <w:outlineLvl w:val="0"/>
        <w:rPr>
          <w:rFonts w:ascii="Times New Roman" w:eastAsia="Times New Roman" w:hAnsi="Times New Roman" w:cs="Times New Roman"/>
          <w:b/>
          <w:color w:val="000000"/>
          <w:kern w:val="36"/>
          <w:lang w:eastAsia="en-GB"/>
        </w:rPr>
      </w:pPr>
      <w:r w:rsidRPr="007F064F">
        <w:rPr>
          <w:rFonts w:ascii="Times New Roman" w:eastAsia="Times New Roman" w:hAnsi="Times New Roman" w:cs="Times New Roman"/>
          <w:b/>
          <w:color w:val="000000"/>
          <w:kern w:val="36"/>
          <w:lang w:eastAsia="en-GB"/>
        </w:rPr>
        <w:t>PARATAEKWONDO FÖDERATSIOONIS</w:t>
      </w:r>
    </w:p>
    <w:p w14:paraId="6215584C" w14:textId="77777777" w:rsidR="004A3146" w:rsidRPr="005356CE" w:rsidRDefault="004A3146" w:rsidP="007F064F">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arendamine on Eesti Taekwondo Föderatsiooni üks olulisi strateegilisi suundi perioodil 2026–2030. ETF-i eesmärk on kujundada parataekwondost Eesti taekwondo süsteemi loomulik ja nähtav osa ning luua erivajadustega lastele, noortele ja täiskasvanutele kvaliteetsed, turvalised ja järjepidevad võimalused taekwondoga tegelemiseks.</w:t>
      </w:r>
    </w:p>
    <w:p w14:paraId="67E93BBE"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arendamisel lähtutakse kaasava spordi põhimõttest. Igal inimesel peab olema võimalus osaleda spordis vastavalt oma võimetele, vajadustele ja eesmärkidele. Taekwondo võib pakkuda erivajadustega inimestele lisaks füüsilisele arengule ka enesekindlust, iseseisvust, suhtlemisvõimalusi, kuuluvustunnet ja motivatsiooni aktiivseks eluviisiks.</w:t>
      </w:r>
    </w:p>
    <w:p w14:paraId="79A5C395"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eesmärk ei ole käsitleda parataekwondot eraldiseisva kõrvaltegevusena, vaid integreerida see võimalikult suures ulatuses föderatsiooni üldisesse treening-, võistlus-, koolitus- ja organisatsioonisüsteemi.</w:t>
      </w:r>
    </w:p>
    <w:p w14:paraId="26E3C174" w14:textId="21E7BDBC"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strateegiline eesmärk on luua aastaks 2030 toimiv ja jätkusuutlik parataekwondo arengusüsteem, mis hõlmab nii harrastussporti kui ka võistlus- ja tippsporti.</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Selleks tuleb samaaegselt arendada treeningvõimalusi, treenerite pädevust, sportlaste järelkasvu, koostöövõrgustikku ning võistlus- ja rahvusvahelisi arenguvõimalusi.</w:t>
      </w:r>
    </w:p>
    <w:p w14:paraId="0A814281"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arendamisel pööratakse erilist tähelepanu sellele, et treeningkeskkond oleks kohandatud sportlaste individuaalsetele vajadustele ning toetaks nii füüsilist kui ka vaimset heaolu.</w:t>
      </w:r>
    </w:p>
    <w:p w14:paraId="55AB13AC"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kaardistatakse liikmesklubide valmisolek ja võimalused erivajadustega sportlaste kaasamiseks ning toetatakse klubisid sobivate treeningrühmade ja tegevuste loomisel.</w:t>
      </w:r>
    </w:p>
    <w:p w14:paraId="1F1E8DEB"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Võimalusel kujundatakse välja vähemalt mõned tugevamad piirkondlikud keskused või klubid, kus on olemas vajalikud teadmised, treenerid ja tingimused parataekwondo regulaarseks arendamiseks.</w:t>
      </w:r>
    </w:p>
    <w:p w14:paraId="72374171"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Treeningute korraldamisel tuleb arvestada sportlaste individuaalse võimekuse, liikumisvõime, tervisliku seisundi ja võimalike abivajadustega.</w:t>
      </w:r>
    </w:p>
    <w:p w14:paraId="23FAD886" w14:textId="45E9DF73"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ülesanne on luua treeneritele võimalused omandada parataekwondoga töötamiseks vajalikud teadmised ning pakkuda regulaarset täiendõpet.</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Pikemas perspektiivis on eesmärk kujundada välja treenerite võrgustik, kellel on parataekwondoga töötamiseks piisav kompetents ja praktiline kogemus.</w:t>
      </w:r>
    </w:p>
    <w:p w14:paraId="706FA9A9"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Parataekwondo kandepinna laiendamiseks on oluline tihe koostöö puuetega inimeste organisatsioonide, haridusasutuste, kohalike omavalitsuste, rehabilitatsiooni- ja tugikeskuste ning teiste partneritega.</w:t>
      </w:r>
    </w:p>
    <w:p w14:paraId="06CCB7B4"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Koostöö eesmärk on jõuda inimesteni, kes võiksid taekwondost kasu saada, kuid kellel puudub täna ligipääs sobivatele treeningutele.</w:t>
      </w:r>
    </w:p>
    <w:p w14:paraId="5CB75B2F" w14:textId="5D2B0348"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soovib arendada regulaarseid koostööprojekte, mille kaudu tutvustatakse parataekwondot ning korraldatakse näidistreeninguid, spordipäevi ja muid kaasavaid tegevusi.</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Erilist tähelepanu pööratakse koostööle erivajadustega laste ja noortega tegelevate koolide, ühenduste ja kohalike omavalitsustega.</w:t>
      </w:r>
    </w:p>
    <w:p w14:paraId="09504C43" w14:textId="589EC3F6"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arendamisel tuleb luua sportlastele selge arengutee harrastustasemelt võistlusspordi ja rahvusvahelise tasemeni.</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toetab sobivate parataekwondo võistlusvõimaluste loomist Eestis ning sportlaste osalemist rahvusvahelistel võistlustel.</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Perspektiivikate sportlaste puhul tuleb koostada individuaalsed arenguplaanid ning võimalusel kaasata neid koondise ühistreeningutesse, laagritesse ja teistesse ettevalmistustegevustesse.</w:t>
      </w:r>
    </w:p>
    <w:p w14:paraId="688A68B9" w14:textId="77777777"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Pikemas perspektiivis on eesmärk moodustada Eesti parataekwondo koondis või koondiserühm, mille sportlased esindavad Eestit rahvusvahelistel tiitlivõistlustel.</w:t>
      </w:r>
    </w:p>
    <w:p w14:paraId="051223C3" w14:textId="1CE55E91"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võistlussport eeldab korrektset klassifikatsiooni ja rahvusvaheliste reeglite tundmist.</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ETF-i ülesanne on tagada, et parataekwondoga tegelevad treenerid, sportlased ja vajaduse korral kohtunikud oleksid kursis kehtivate võistlusreeglite ning sportlaste klassifitseerimise põhimõtetega.</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Võimalusel tuleb teha koostööd rahvusvaheliste organisatsioonide ja ekspertidega, et Eesti sportlaste klassifitseerimine ja võistlustele registreerimine toimuks professionaalselt ning õigeaegselt.</w:t>
      </w:r>
    </w:p>
    <w:p w14:paraId="61B53AA2" w14:textId="38F17BFE"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sportlaste puhul võib tugiteenuste vajadus olla suurem ja individuaalsem kui tavapärases treeningprotsessis.</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Seetõttu tuleb võimalusel kaasata sportlaste arengusse füsioterapeute, arste, psühholooge ja teisi tugispetsialiste.</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peab oluliseks, et sportlase arengut käsitletaks terviklikult ning tema sportlikud eesmärgid oleksid tasakaalus tervise, heaolu, hariduse ja igapäevase elukorraldusega.</w:t>
      </w:r>
    </w:p>
    <w:p w14:paraId="5D97840D" w14:textId="06965DA1"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nähtavuse suurendamine on oluline nii uute harrastajate kaasamiseks kui ka ühiskondliku teadlikkuse tõstmiseks.</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kajastab parataekwondo tegevusi oma veebilehel, sotsiaalmeedias ja teistes kommunikatsioonikanalites ning tutvustab sportlaste ja treenerite saavutusi.</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Parataekwondo sportlasi kaasatakse võimaluse korral ka föderatsiooni üritustele, demonstratsioonidele ja avalikele esinemistele.</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Eesmärk on kujundada arusaam, et parataekwondo on Eesti taekwondo loomulik ja võrdväärne osa.</w:t>
      </w:r>
    </w:p>
    <w:p w14:paraId="789C4A4E" w14:textId="77777777" w:rsidR="004A3146" w:rsidRPr="005356CE" w:rsidRDefault="004A3146" w:rsidP="00EF5F78">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keskendub parataekwondo arendamisel järgmistele tegevustele:</w:t>
      </w:r>
    </w:p>
    <w:p w14:paraId="1EDB928A" w14:textId="77777777" w:rsidR="004A3146" w:rsidRPr="005356CE" w:rsidRDefault="004A3146" w:rsidP="00EF5F78">
      <w:pPr>
        <w:numPr>
          <w:ilvl w:val="0"/>
          <w:numId w:val="34"/>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olemasolevate parataekwondo sportlaste, treenerite ja treeningvõimaluste kaardistamine;</w:t>
      </w:r>
    </w:p>
    <w:p w14:paraId="689189E1"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arenguplaani ja vastutusmudeli väljatöötamine;</w:t>
      </w:r>
    </w:p>
    <w:p w14:paraId="32635D19"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treeneritele spetsialiseeritud koolituste korraldamine;</w:t>
      </w:r>
    </w:p>
    <w:p w14:paraId="28F75230"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uute parataekwondo treeningrühmade loomise toetamine;</w:t>
      </w:r>
    </w:p>
    <w:p w14:paraId="3318C791"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koostöö arendamine puuetega inimeste organisatsioonide ja haridusasutustega;</w:t>
      </w:r>
    </w:p>
    <w:p w14:paraId="58ACCE21"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näidistreeningute ja tutvustusürituste korraldamine;</w:t>
      </w:r>
    </w:p>
    <w:p w14:paraId="786CBAA0"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võistlusvõimaluste arendamine Eestis;</w:t>
      </w:r>
    </w:p>
    <w:p w14:paraId="7E4088E1"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perspektiivikate sportlaste kaasamine koondise süsteemi;</w:t>
      </w:r>
    </w:p>
    <w:p w14:paraId="0CD00A37"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rahvusvahelistel võistlustel ja laagrites osalemise toetamine;</w:t>
      </w:r>
    </w:p>
    <w:p w14:paraId="242497CE"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sportlaste klassifikatsiooniga seotud protsesside süsteemsem korraldamine;</w:t>
      </w:r>
    </w:p>
    <w:p w14:paraId="2AE079AD"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tugispetsialistide kaasamine vastavalt sportlaste vajadustele;</w:t>
      </w:r>
    </w:p>
    <w:p w14:paraId="00A8B266"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regulaarne kajastamine ETF-i kommunikatsioonikanalites;</w:t>
      </w:r>
    </w:p>
    <w:p w14:paraId="62D0B0A5" w14:textId="77777777" w:rsidR="004A3146" w:rsidRPr="005356CE" w:rsidRDefault="004A3146" w:rsidP="004A3146">
      <w:pPr>
        <w:numPr>
          <w:ilvl w:val="0"/>
          <w:numId w:val="34"/>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sportlaste ja treenerite tunnustamine föderatsiooni üldises tunnustamissüsteemis.</w:t>
      </w:r>
    </w:p>
    <w:p w14:paraId="7B158F9E" w14:textId="7F894E8F" w:rsidR="004A3146" w:rsidRPr="005356CE" w:rsidRDefault="004A3146" w:rsidP="004A3146">
      <w:pPr>
        <w:spacing w:before="100" w:beforeAutospacing="1" w:after="100" w:afterAutospacing="1"/>
        <w:jc w:val="both"/>
        <w:outlineLvl w:val="1"/>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Mõõdikud</w:t>
      </w:r>
      <w:r w:rsidR="00DC7203">
        <w:rPr>
          <w:rFonts w:ascii="Times New Roman" w:eastAsia="Times New Roman" w:hAnsi="Times New Roman" w:cs="Times New Roman"/>
          <w:bCs/>
          <w:color w:val="000000"/>
          <w:lang w:eastAsia="en-GB"/>
        </w:rPr>
        <w:t>: p</w:t>
      </w:r>
      <w:r w:rsidR="00DC7203" w:rsidRPr="005356CE">
        <w:rPr>
          <w:rFonts w:ascii="Times New Roman" w:eastAsia="Times New Roman" w:hAnsi="Times New Roman" w:cs="Times New Roman"/>
          <w:bCs/>
          <w:color w:val="000000"/>
          <w:lang w:eastAsia="en-GB"/>
        </w:rPr>
        <w:t>arataekwondo harrastajate arv</w:t>
      </w:r>
      <w:r w:rsidR="00DC7203">
        <w:rPr>
          <w:rFonts w:ascii="Times New Roman" w:eastAsia="Times New Roman" w:hAnsi="Times New Roman" w:cs="Times New Roman"/>
          <w:bCs/>
          <w:color w:val="000000"/>
          <w:lang w:eastAsia="en-GB"/>
        </w:rPr>
        <w:t>, p</w:t>
      </w:r>
      <w:r w:rsidR="00DC7203" w:rsidRPr="005356CE">
        <w:rPr>
          <w:rFonts w:ascii="Times New Roman" w:eastAsia="Times New Roman" w:hAnsi="Times New Roman" w:cs="Times New Roman"/>
          <w:bCs/>
          <w:color w:val="000000"/>
          <w:lang w:eastAsia="en-GB"/>
        </w:rPr>
        <w:t>arataekwondoga tegelevate klubide arv</w:t>
      </w:r>
      <w:r w:rsidR="00DC7203">
        <w:rPr>
          <w:rFonts w:ascii="Times New Roman" w:eastAsia="Times New Roman" w:hAnsi="Times New Roman" w:cs="Times New Roman"/>
          <w:bCs/>
          <w:color w:val="000000"/>
          <w:lang w:eastAsia="en-GB"/>
        </w:rPr>
        <w:t>, p</w:t>
      </w:r>
      <w:r w:rsidR="00DC7203" w:rsidRPr="005356CE">
        <w:rPr>
          <w:rFonts w:ascii="Times New Roman" w:eastAsia="Times New Roman" w:hAnsi="Times New Roman" w:cs="Times New Roman"/>
          <w:bCs/>
          <w:color w:val="000000"/>
          <w:lang w:eastAsia="en-GB"/>
        </w:rPr>
        <w:t>arataekwondo koolituse läbinud treenerite arv</w:t>
      </w:r>
      <w:r w:rsidR="00DC7203">
        <w:rPr>
          <w:rFonts w:ascii="Times New Roman" w:eastAsia="Times New Roman" w:hAnsi="Times New Roman" w:cs="Times New Roman"/>
          <w:bCs/>
          <w:color w:val="000000"/>
          <w:lang w:eastAsia="en-GB"/>
        </w:rPr>
        <w:t>, r</w:t>
      </w:r>
      <w:r w:rsidR="00DC7203" w:rsidRPr="005356CE">
        <w:rPr>
          <w:rFonts w:ascii="Times New Roman" w:eastAsia="Times New Roman" w:hAnsi="Times New Roman" w:cs="Times New Roman"/>
          <w:bCs/>
          <w:color w:val="000000"/>
          <w:lang w:eastAsia="en-GB"/>
        </w:rPr>
        <w:t>ahvusvahelistel võistlustel osalevad sportlased</w:t>
      </w:r>
      <w:r w:rsidR="00DC7203">
        <w:rPr>
          <w:rFonts w:ascii="Times New Roman" w:eastAsia="Times New Roman" w:hAnsi="Times New Roman" w:cs="Times New Roman"/>
          <w:bCs/>
          <w:color w:val="000000"/>
          <w:lang w:eastAsia="en-GB"/>
        </w:rPr>
        <w:t xml:space="preserve"> jne.</w:t>
      </w:r>
    </w:p>
    <w:p w14:paraId="3EDADA57" w14:textId="43D47A5E" w:rsidR="004A3146" w:rsidRPr="005356CE" w:rsidRDefault="004A3146" w:rsidP="004A3146">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Aastaks 2030 soovib ETF saavutada olukorra, kus parataekwondo on Eesti taekwondo süsteemi püsiv, nähtav ja professionaalselt korraldatud osa.</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Erivajadustega inimestel peab olema senisest parem ligipääs kvaliteetsetele treeningutele ning klubidel ja treeneritel peavad olema vajalikud teadmised nende sportlaste toetamiseks.</w:t>
      </w:r>
    </w:p>
    <w:p w14:paraId="60C1B4C3" w14:textId="59607616" w:rsidR="00DC7203" w:rsidRPr="00DC7203" w:rsidRDefault="004A3146" w:rsidP="00DC7203">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Parataekwondo arendamise kaudu soovib ETF näidata, et taekwondo on spordiala kõigile ning sportlik areng, eneseteostus ja kuuluvus taekwondo kogukonda ei sõltu inimese erivajadusest.</w:t>
      </w:r>
    </w:p>
    <w:p w14:paraId="59A6F4B1" w14:textId="1D3D7CDA" w:rsidR="00562907" w:rsidRPr="00DC7203" w:rsidRDefault="00562907" w:rsidP="00DC7203">
      <w:pPr>
        <w:pStyle w:val="ListParagraph"/>
        <w:numPr>
          <w:ilvl w:val="0"/>
          <w:numId w:val="35"/>
        </w:numPr>
        <w:jc w:val="both"/>
        <w:outlineLvl w:val="0"/>
        <w:rPr>
          <w:rFonts w:ascii="Times New Roman" w:eastAsia="Times New Roman" w:hAnsi="Times New Roman" w:cs="Times New Roman"/>
          <w:b/>
          <w:color w:val="000000"/>
          <w:kern w:val="36"/>
          <w:lang w:eastAsia="en-GB"/>
        </w:rPr>
      </w:pPr>
      <w:r w:rsidRPr="00DC7203">
        <w:rPr>
          <w:rFonts w:ascii="Times New Roman" w:eastAsia="Times New Roman" w:hAnsi="Times New Roman" w:cs="Times New Roman"/>
          <w:b/>
          <w:color w:val="000000"/>
          <w:kern w:val="36"/>
          <w:lang w:eastAsia="en-GB"/>
        </w:rPr>
        <w:t>ETF-I KUI ORGANISATSIOONI ARENDAMINE</w:t>
      </w:r>
    </w:p>
    <w:p w14:paraId="75060FAD" w14:textId="77777777" w:rsidR="00562907" w:rsidRPr="005356CE" w:rsidRDefault="00562907" w:rsidP="00DC7203">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Eesti Taekwondo Föderatsioon (ETF) on Eesti taekwondo valdkonna katusorganisatsioon, mille ülesanne on juhtida ja koordineerida spordiala terviklikku arengut, esindada liikmesklubide ühiseid huve ning luua tingimused taekwondo jätkusuutlikuks arenguks kogu Eestis.</w:t>
      </w:r>
    </w:p>
    <w:p w14:paraId="049456D6"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tegevus tugineb juhatuse, komisjonide, sekretariaadi, liikmesklubide ning teiste valdkonna eestvedajate koostööle. Organisatsiooni tugevus sõltub sellest, kui selgelt on määratletud osapoolte rollid ja vastutus, kui hästi liigub informatsioon ning kui läbipaistvalt ja professionaalselt toimub otsustamine.</w:t>
      </w:r>
    </w:p>
    <w:p w14:paraId="49D4144D"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Perioodil 2026–2030 on ETF-i eesmärk arendada föderatsioonist professionaalselt juhitud, avatud, usaldusväärne, inimesi väärtustav ja kaasaegne spordiorganisatsioon, mis suudab toetada liikmesklubisid ning juhtida Eesti taekwondo pikaajalist arengut.</w:t>
      </w:r>
    </w:p>
    <w:p w14:paraId="681BAF87"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Organisatsiooni arendamine ei ole eraldiseisev eesmärk, vaid eeltingimus kõigi teiste arengukavas seatud eesmärkide saavutamiseks. Tugev organisatsioon võimaldab paremini arendada laste- ja noortesporti, koolitada treenereid ja kohtunikke, toetada tippsporti ja parataekwondot ning suurendada taekwondo nähtavust ühiskonnas.</w:t>
      </w:r>
    </w:p>
    <w:p w14:paraId="20F479ED"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juhtimisel lähtutakse selgetest vastutusvaldkondadest, läbipaistvast otsustusprotsessist ning järjepidevast tegevuste planeerimisest.</w:t>
      </w:r>
    </w:p>
    <w:p w14:paraId="4C23A684" w14:textId="1D0C41E9"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pööratakse tähelepanu juhatuse, sekretariaadi ja komisjonide ülesannete ning vastutuse täpsustamisele. Eesmärk on vähendada tegevuste dubleerimist, parandada otsuste elluviimise kiirust ning tagada, et olulistel arengusuundadel oleks selgelt määratletud vastutajad.</w:t>
      </w:r>
      <w:r w:rsidR="00DC7203">
        <w:rPr>
          <w:rFonts w:ascii="Times New Roman" w:eastAsia="Times New Roman" w:hAnsi="Times New Roman" w:cs="Times New Roman"/>
          <w:bCs/>
          <w:color w:val="000000"/>
          <w:lang w:eastAsia="en-GB"/>
        </w:rPr>
        <w:t xml:space="preserve"> </w:t>
      </w:r>
    </w:p>
    <w:p w14:paraId="0EB7FBEF"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ETF-i juhtimisel tuleb järjest enam kasutada mõõdetavaid eesmärke ja andmepõhist otsustamist. Vähemalt kord aastas hinnatakse arengukava tegevuste elluviimist ning olulisemate mõõdikute täitmist.</w:t>
      </w:r>
    </w:p>
    <w:p w14:paraId="11B7436B" w14:textId="684270DA"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Üks ETF-i organisatsioonilise arengu prioriteete on sisekommunikatsiooni parandamine.</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Liikmesklubidel, treeneritel, kohtunikel, komisjonidel ja teistel föderatsiooni tegevusega seotud inimestel peab olema võimalus saada vajalikku informatsiooni õigeaegselt ning anda föderatsiooni tegevuse kohta tagasisidet.</w:t>
      </w:r>
    </w:p>
    <w:p w14:paraId="3EA20A35"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soovib ETF kujundada välja ühtsema sisekommunikatsiooni süsteemi, mille kaudu toimub olulise informatsiooni, dokumentide, kalenderplaanide, koolituste, võistluste, juhendite ja otsuste edastamine.</w:t>
      </w:r>
    </w:p>
    <w:p w14:paraId="696E5EC8"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Eesmärk on vähendada informatsiooni killustatust ning muuta organisatsiooni töö operatiivsemaks ja läbipaistvamaks.</w:t>
      </w:r>
    </w:p>
    <w:p w14:paraId="4A36FC17"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Lisaks ühepoolsele informatsiooni edastamisele tuleb luua liikmetele rohkem võimalusi ettepanekute ja tagasiside andmiseks. Oluliste arenguküsimuste puhul kaasatakse liikmesklubisid ja valdkonna spetsialiste võimalikult varajases etapis.</w:t>
      </w:r>
    </w:p>
    <w:p w14:paraId="4AB8A918" w14:textId="6EF6970A"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igapäevase toimimise seisukohalt on keskne roll professionaalsel ja hästi toimival sekretariaadil.Spordiorganisatsioonidele esitatavad administratiivsed, finantsilised, õiguslikud, kommunikatsiooni- ja aruandlusnõuded muutuvad pidevalt. Seetõttu peab ETF looma sekretariaadi töötajatele võimalused regulaarseks erialaseks täiendõppeks.</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Koolitused võivad hõlmata muu hulgas spordikorraldust, juhtimist, finantsjuhtimist, projektijuhtimist, kommunikatsiooni, turundust, andmekaitset, digilahendusi ja teisi organisatsiooni igapäevaseks tööks vajalikke valdkondi.</w:t>
      </w:r>
    </w:p>
    <w:p w14:paraId="293BD217"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peab oluliseks töötajate professionaalset arengut, motiveeritust ja heaolu. Töömahu kasvades tuleb regulaarselt hinnata tööülesannete ja olemasolevate ressursside tasakaalu ning vältida olukorda, kus organisatsiooni toimimine sõltub pikaajaliselt üksikute inimeste ülekoormusest.</w:t>
      </w:r>
    </w:p>
    <w:p w14:paraId="10922D23" w14:textId="6CF52EF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soovitakse kujundada personali motiveerimise ja arendamise põhimõtted, mis hõlmavad regulaarset tagasisidet, koolitusvõimalusi, karjääriplaneerimist ning töökoormuse jälgimist.</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ETF-i eesmärk on olla inimest väärtustav organisatsioon, kus professionaalsed ootused ja töötajate heaolu on omavahel tasakaalus.</w:t>
      </w:r>
    </w:p>
    <w:p w14:paraId="7A65ADBF" w14:textId="43100BDF"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soovib, et liikmesklubid oleksid professionaalselt juhitud, jätkusuutlikud ning oma kohalikke kogukondi esindavad spordiorganisatsioonid.</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Föderatsioon saab klubisid toetada ühiste juhendite, koolituste, infomaterjalide, dokumentide näidiste, kommunikatsioonivahendite ning parimate praktikate jagamise kaudu.</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Samuti tuleb soodustada klubide omavahelist koostööd. Konkurents sportlike tulemuste nimel on spordi loomulik osa, kuid Eesti taekwondo pikaajalise arengu küsimustes peavad klubid suutma tegutseda ühiste eesmärkide nimel.</w:t>
      </w:r>
    </w:p>
    <w:p w14:paraId="29E1BDFC" w14:textId="27905DD0"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peab oluliseks süsteemset koostööd riiklike institutsioonide, kohalike omavalitsuste, spordiorganisatsioonide, haridusasutuste ning teiste partneritega.</w:t>
      </w:r>
      <w:r w:rsidR="00DC7203">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 xml:space="preserve">Koostöö eesmärk on esindada taekwondo huve Eesti spordisüsteemis, suurendada spordiala võimalusi ning leida täiendavaid ressursse laste- ja noortespordi, treenerite ja kohtunike arendamise, tippspordi ning </w:t>
      </w:r>
      <w:r w:rsidRPr="005356CE">
        <w:rPr>
          <w:rFonts w:ascii="Times New Roman" w:eastAsia="Times New Roman" w:hAnsi="Times New Roman" w:cs="Times New Roman"/>
          <w:bCs/>
          <w:color w:val="000000"/>
          <w:lang w:eastAsia="en-GB"/>
        </w:rPr>
        <w:lastRenderedPageBreak/>
        <w:t>parataekwondo toetamiseks.</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soovib olla oma partneritele usaldusväärne ja professionaalne organisatsioon, kelle tegevused on planeeritud, läbipaistvad ja tulemustele suunatud.</w:t>
      </w:r>
    </w:p>
    <w:p w14:paraId="40C5C20A" w14:textId="0C23F509"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Kaasaegse spordiorganisatsiooni areng eeldab järjepidevat ja professionaalset kommunikatsiooni.</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 peab oluliseks oma veebilehe ja teiste digitaalsete kommunikatsioonikanalite pidevat arendamist. Föderatsiooni ametlikud kanalid peavad pakkuma ajakohast informatsiooni võistluste, tulemuste, koolituste, koondiste, klubide, treenerite ja teiste oluliste tegevuste kohta.</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Samuti arendatakse suhteid meedia ja teiste kommunikatsioonipartneritega, et suurendada Eesti taekwondo nähtavust.</w:t>
      </w:r>
    </w:p>
    <w:p w14:paraId="7DB1DE55"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jälgib kommunikatsiooni ja turunduse arengusuundi ning analüüsib oma sihtrühmade huve ja infovajadusi. Eraldi tuleb tähelepanu pöörata lastele ja noortele, lapsevanematele, harrastajatele, tippsportlastele, klubidele ning potentsiaalsetele koostööpartneritele.</w:t>
      </w:r>
    </w:p>
    <w:p w14:paraId="2BAB67E1"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Kommunikatsiooni eesmärk ei ole ainult informatsiooni edastamine. See peab aitama kujundada taekwondo mainet, tuua spordiala juurde uusi harrastajaid, tutvustada Eesti sportlaste saavutusi ning suurendada ETF-i väärtust olemasolevate ja tulevaste partnerite jaoks.</w:t>
      </w:r>
    </w:p>
    <w:p w14:paraId="7D9809E0" w14:textId="6330F52E"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eesmärkide elluviimine eeldab piisavaid ja võimalikult mitmekesiseid rahastamisallikaid.</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ETF-i eesmärk on vähendada sõltuvust üksikutest rahastusallikatest ning arendada tasakaalustatud rahastamismudelit, mis võib hõlmata riiklikke ja kohalikke toetusi, projektipõhist rahastamist, liikmetulusid, võistluste ja ürituste tulusid ning erasektori partnerlust.</w:t>
      </w:r>
    </w:p>
    <w:p w14:paraId="7541ACD3" w14:textId="3220C6E5"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Eraldi tähelepanu pööratakse pikaajaliste partner- ja sponsorsuhete arendamisele. Partneritele peab olema võimalik pakkuda selget koostööväärtust ning läbipaistvat ülevaadet sellest, millist mõju nende toetus Eesti taekwondo arengule avaldab.</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Finantsplaneerimine peab olema seotud arengukava prioriteetidega, et olemasolevad ressursid suunataks võimalikult suure mõjuga tegevustesse.</w:t>
      </w:r>
    </w:p>
    <w:p w14:paraId="6009AC6E" w14:textId="40C478E0"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organisatsioonilise järjepidevuse tagamiseks arendatakse dokumentide haldamise ja arhiveerimise süsteemi.</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Olulised otsused, protokollid, lepingud, võistlustulemused, statistika, koondiste andmed, koolitusmaterjalid ning muud föderatsiooni tegevusega seotud dokumendid peavad olema süsteemselt säilitatud ja vajaduse korral kiiresti leitavad.</w:t>
      </w:r>
    </w:p>
    <w:p w14:paraId="3207D47D" w14:textId="4D9727B0"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Arengukava perioodil on eesmärk liikuda võimalikult ühtse digitaalse dokumendihalduse poole, kus on määratletud dokumentide säilitamise, ligipääsu ja arhiveerimise põhimõtted.</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See vähendab organisatsiooni sõltuvust üksikisikute teadmistest ning aitab säilitada ETF-i institutsionaalset mälu ka juhatuse, komisjonide või töötajate vahetumisel.</w:t>
      </w:r>
    </w:p>
    <w:p w14:paraId="211F5CE3" w14:textId="6678C20D"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ETF-i tegevuse läbiv põhimõte on turvalise spordikeskkonna tagamine.</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Turvalisus hõlmab nii sportlaste füüsilist kui ka vaimset heaolu. Föderatsioon ja liikmesklubid peavad lähtuma põhimõttest, et iga laps, noor ja täiskasvanu peab saama tegeleda taekwondoga keskkonnas, kus austatakse tema väärikust ja õigusi.</w:t>
      </w:r>
    </w:p>
    <w:p w14:paraId="374EC12E" w14:textId="7DF13BAB"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arendab organisatsioonisiseseid põhimõtteid ja tegevusjuhiseid, mis aitavad ennetada väärkohtlemist, diskrimineerimist, kiusamist ja muud sobimatut käitumist ning tagavad selge tegutsemisviisi probleemide ilmnemisel.</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Turvalise keskkonna kujundamisel on oluline roll treenerite, juhtide, sportlaste ja lapsevanemate teadlikkuse suurendamisel.</w:t>
      </w:r>
    </w:p>
    <w:p w14:paraId="6EAC6F36" w14:textId="77777777" w:rsidR="00562907" w:rsidRPr="005356CE" w:rsidRDefault="00562907" w:rsidP="00F824FC">
      <w:p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lastRenderedPageBreak/>
        <w:t>ETF seab organisatsiooni arendamisel järgmised strateegilised eesmärgid:</w:t>
      </w:r>
    </w:p>
    <w:p w14:paraId="68336CD7" w14:textId="77777777" w:rsidR="00562907" w:rsidRPr="005356CE" w:rsidRDefault="00562907" w:rsidP="00F824FC">
      <w:pPr>
        <w:numPr>
          <w:ilvl w:val="0"/>
          <w:numId w:val="31"/>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Professionaalne juhtimine – arendada selgete vastutusalade, läbipaistvate otsustusprotsesside ja mõõdetavate eesmärkidega organisatsiooni.</w:t>
      </w:r>
    </w:p>
    <w:p w14:paraId="17E3689F" w14:textId="77777777" w:rsidR="00562907" w:rsidRPr="005356CE" w:rsidRDefault="00562907" w:rsidP="00F824FC">
      <w:pPr>
        <w:numPr>
          <w:ilvl w:val="0"/>
          <w:numId w:val="31"/>
        </w:numPr>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Tasakaalustatud üleriigiline areng – toetada taekwondo kvaliteetset arengut erinevates Eesti piirkondades ning tugevdada klubivõrgustikku.</w:t>
      </w:r>
    </w:p>
    <w:p w14:paraId="0A31608D"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Tugevad liikmesklubid – toetada klubide administratiivset, organisatsioonilist ja sportlikku võimekust.</w:t>
      </w:r>
    </w:p>
    <w:p w14:paraId="2351AAF6"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Inimesi väärtustav organisatsioon – arendada personali, treenerite, kohtunike ja vabatahtlike motivatsiooni, kompetentsi ning heaolu toetavaid süsteeme.</w:t>
      </w:r>
    </w:p>
    <w:p w14:paraId="0F185984"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Kvaliteetne sisekommunikatsioon – parandada infovahetust föderatsiooni, komisjonide, klubide, treenerite ja teiste liikmete vahel ning luua rohkem võimalusi tagasiside andmiseks.</w:t>
      </w:r>
    </w:p>
    <w:p w14:paraId="342ECEA2"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Treenerite arendamine – täiustada koolitusprogramme ja -materjale ning parandada nende kättesaadavust.</w:t>
      </w:r>
    </w:p>
    <w:p w14:paraId="02B9E0BE"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Kohtunike arendamine – kujundada toimiv kohtunike järelkasvu-, koolitus- ja arengusüsteem ning väärtustada kohtuniku rolli.</w:t>
      </w:r>
    </w:p>
    <w:p w14:paraId="2FEF7BDE"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Tugev koostöövõrgustik – arendada koostööd riiklike institutsioonide, kohalike omavalitsuste, haridusasutuste, spordiorganisatsioonide ja erasektoriga.</w:t>
      </w:r>
    </w:p>
    <w:p w14:paraId="116FB8E3"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Kaasaegne kommunikatsioon ja turundus – suurendada Eesti taekwondo nähtavust ning parandada suhtlust erinevate sihtrühmadega.</w:t>
      </w:r>
    </w:p>
    <w:p w14:paraId="0614A0A7"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Finantsiline jätkusuutlikkus – mitmekesistada rahastamisallikaid ja arendada pikaajalisi partnerlussuhteid.</w:t>
      </w:r>
    </w:p>
    <w:p w14:paraId="6063E562"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Digitaalne ja süsteemne asjaajamine – arendada dokumentide haldamise, statistika kogumise ning arhiveerimise süsteeme.</w:t>
      </w:r>
    </w:p>
    <w:p w14:paraId="7363BBB6" w14:textId="77777777" w:rsidR="00562907" w:rsidRPr="005356CE" w:rsidRDefault="00562907" w:rsidP="005356CE">
      <w:pPr>
        <w:numPr>
          <w:ilvl w:val="0"/>
          <w:numId w:val="31"/>
        </w:num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Turvaline spordikeskkond – kujundada taekwondo keskkond, kus austatakse kõigi osalejate õigusi, väärikust, tervist ja heaolu.</w:t>
      </w:r>
    </w:p>
    <w:p w14:paraId="0AB63467" w14:textId="3096858C"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on õppiv organisatsioon. Hindame regulaarselt oma tegevust, õpime kogemustest ning oleme valmis muutma töökorraldust, kui see aitab saavutada paremaid tulemusi.Väärtustame treenerite, kohtunike, sportlaste, töötajate ja juhtide pidevat professionaalset arengut ning toetame uute teadmiste ja parimate praktikate jõudmist Eesti taekwondosse.</w:t>
      </w:r>
    </w:p>
    <w:p w14:paraId="3F677F21" w14:textId="6E3EF34C" w:rsidR="00562907" w:rsidRPr="005356CE" w:rsidRDefault="00F824FC" w:rsidP="00F824FC">
      <w:pPr>
        <w:spacing w:before="100" w:beforeAutospacing="1" w:after="100" w:afterAutospacing="1"/>
        <w:jc w:val="both"/>
        <w:rPr>
          <w:rFonts w:ascii="Times New Roman" w:eastAsia="Times New Roman" w:hAnsi="Times New Roman" w:cs="Times New Roman"/>
          <w:bCs/>
          <w:color w:val="000000"/>
          <w:lang w:eastAsia="en-GB"/>
        </w:rPr>
      </w:pPr>
      <w:r>
        <w:rPr>
          <w:rFonts w:ascii="Times New Roman" w:eastAsia="Times New Roman" w:hAnsi="Times New Roman" w:cs="Times New Roman"/>
          <w:bCs/>
          <w:color w:val="000000"/>
          <w:lang w:eastAsia="en-GB"/>
        </w:rPr>
        <w:t>T</w:t>
      </w:r>
      <w:r w:rsidR="00562907" w:rsidRPr="005356CE">
        <w:rPr>
          <w:rFonts w:ascii="Times New Roman" w:eastAsia="Times New Roman" w:hAnsi="Times New Roman" w:cs="Times New Roman"/>
          <w:bCs/>
          <w:color w:val="000000"/>
          <w:lang w:eastAsia="en-GB"/>
        </w:rPr>
        <w:t>egevuse ning arengukava eesmärkide iga-aastane hindamine.</w:t>
      </w:r>
      <w:r>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Mõõdik</w:t>
      </w:r>
      <w:r>
        <w:rPr>
          <w:rFonts w:ascii="Times New Roman" w:eastAsia="Times New Roman" w:hAnsi="Times New Roman" w:cs="Times New Roman"/>
          <w:bCs/>
          <w:color w:val="000000"/>
          <w:lang w:eastAsia="en-GB"/>
        </w:rPr>
        <w:t>ud:</w:t>
      </w:r>
      <w:r w:rsidRP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Aktiivsete liikmesklubide arv</w:t>
      </w:r>
      <w:r>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täiendkoolitused</w:t>
      </w:r>
      <w:r>
        <w:rPr>
          <w:rFonts w:ascii="Times New Roman" w:eastAsia="Times New Roman" w:hAnsi="Times New Roman" w:cs="Times New Roman"/>
          <w:bCs/>
          <w:color w:val="000000"/>
          <w:lang w:eastAsia="en-GB"/>
        </w:rPr>
        <w:t>,</w:t>
      </w:r>
      <w:r w:rsidRP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koostööpartnerite arv</w:t>
      </w:r>
      <w:r>
        <w:rPr>
          <w:rFonts w:ascii="Times New Roman" w:eastAsia="Times New Roman" w:hAnsi="Times New Roman" w:cs="Times New Roman"/>
          <w:bCs/>
          <w:color w:val="000000"/>
          <w:lang w:eastAsia="en-GB"/>
        </w:rPr>
        <w:t>,</w:t>
      </w:r>
      <w:r w:rsidRPr="00F824FC">
        <w:rPr>
          <w:rFonts w:ascii="Times New Roman" w:eastAsia="Times New Roman" w:hAnsi="Times New Roman" w:cs="Times New Roman"/>
          <w:bCs/>
          <w:color w:val="000000"/>
          <w:lang w:eastAsia="en-GB"/>
        </w:rPr>
        <w:t xml:space="preserve"> </w:t>
      </w:r>
      <w:r>
        <w:rPr>
          <w:rFonts w:ascii="Times New Roman" w:eastAsia="Times New Roman" w:hAnsi="Times New Roman" w:cs="Times New Roman"/>
          <w:bCs/>
          <w:color w:val="000000"/>
          <w:lang w:eastAsia="en-GB"/>
        </w:rPr>
        <w:t>t</w:t>
      </w:r>
      <w:r w:rsidRPr="005356CE">
        <w:rPr>
          <w:rFonts w:ascii="Times New Roman" w:eastAsia="Times New Roman" w:hAnsi="Times New Roman" w:cs="Times New Roman"/>
          <w:bCs/>
          <w:color w:val="000000"/>
          <w:lang w:eastAsia="en-GB"/>
        </w:rPr>
        <w:t>urvalise spordi tegevusjuhised</w:t>
      </w:r>
      <w:r>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Veebilehe ja kommunikatsioonikanalite aktiivsus</w:t>
      </w:r>
      <w:r>
        <w:rPr>
          <w:rFonts w:ascii="Times New Roman" w:eastAsia="Times New Roman" w:hAnsi="Times New Roman" w:cs="Times New Roman"/>
          <w:bCs/>
          <w:color w:val="000000"/>
          <w:lang w:eastAsia="en-GB"/>
        </w:rPr>
        <w:t>.</w:t>
      </w:r>
    </w:p>
    <w:p w14:paraId="71142805" w14:textId="77777777"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Aastaks 2030 on ETF-i eesmärk olla professionaalselt juhitud, finantsiliselt jätkusuutlik, digitaalselt võimekas ja inimesi väärtustav Eesti spordiorganisatsioon, millel on tugevad liikmesklubid, toimiv juhtimisstruktuur ning selged ja läbipaistvad tööprotsessid.</w:t>
      </w:r>
    </w:p>
    <w:p w14:paraId="09D5CD51" w14:textId="0421274D" w:rsidR="00562907" w:rsidRPr="005356CE" w:rsidRDefault="00562907" w:rsidP="005356CE">
      <w:pPr>
        <w:spacing w:before="100" w:beforeAutospacing="1" w:after="100" w:afterAutospacing="1"/>
        <w:jc w:val="both"/>
        <w:rPr>
          <w:rFonts w:ascii="Times New Roman" w:eastAsia="Times New Roman" w:hAnsi="Times New Roman" w:cs="Times New Roman"/>
          <w:bCs/>
          <w:color w:val="000000"/>
          <w:lang w:eastAsia="en-GB"/>
        </w:rPr>
      </w:pPr>
      <w:r w:rsidRPr="005356CE">
        <w:rPr>
          <w:rFonts w:ascii="Times New Roman" w:eastAsia="Times New Roman" w:hAnsi="Times New Roman" w:cs="Times New Roman"/>
          <w:bCs/>
          <w:color w:val="000000"/>
          <w:lang w:eastAsia="en-GB"/>
        </w:rPr>
        <w:t>ETF peab suutma pakkuda oma liikmetele rohkem kui administratiivset esindamist. Föderatsioon peab olema klubide jaoks kompetentsikeskus, sportlaste ja treenerite arengut toetav organisatsioon, usaldusväärne partner avalikule ja erasektorile ning Eesti taekwondo professionaalne esindaja rahvusvahelisel tasandil.</w:t>
      </w:r>
      <w:r w:rsidR="00F824FC">
        <w:rPr>
          <w:rFonts w:ascii="Times New Roman" w:eastAsia="Times New Roman" w:hAnsi="Times New Roman" w:cs="Times New Roman"/>
          <w:bCs/>
          <w:color w:val="000000"/>
          <w:lang w:eastAsia="en-GB"/>
        </w:rPr>
        <w:t xml:space="preserve"> </w:t>
      </w:r>
      <w:r w:rsidRPr="005356CE">
        <w:rPr>
          <w:rFonts w:ascii="Times New Roman" w:eastAsia="Times New Roman" w:hAnsi="Times New Roman" w:cs="Times New Roman"/>
          <w:bCs/>
          <w:color w:val="000000"/>
          <w:lang w:eastAsia="en-GB"/>
        </w:rPr>
        <w:t>Tugev ETF loob tugevamad klubid. Tugevad klubid loovad rohkem võimalusi sportlastele, treeneritele ja kogu Eesti taekwondo arengule.</w:t>
      </w:r>
    </w:p>
    <w:p w14:paraId="0E9113F8" w14:textId="5A5A6A25" w:rsidR="00077DF5" w:rsidRPr="004A3146" w:rsidRDefault="00077DF5" w:rsidP="004A3146">
      <w:pPr>
        <w:jc w:val="both"/>
        <w:rPr>
          <w:rFonts w:ascii="Times New Roman" w:hAnsi="Times New Roman" w:cs="Times New Roman"/>
          <w:bCs/>
          <w:lang w:val="ru-RU"/>
        </w:rPr>
      </w:pPr>
    </w:p>
    <w:sectPr w:rsidR="00077DF5" w:rsidRPr="004A3146" w:rsidSect="00E957C2">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B40FE" w14:textId="77777777" w:rsidR="00DF7ABF" w:rsidRDefault="00DF7ABF" w:rsidP="001548A0">
      <w:r>
        <w:separator/>
      </w:r>
    </w:p>
  </w:endnote>
  <w:endnote w:type="continuationSeparator" w:id="0">
    <w:p w14:paraId="05559175" w14:textId="77777777" w:rsidR="00DF7ABF" w:rsidRDefault="00DF7ABF" w:rsidP="00154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00"/>
    <w:family w:val="roman"/>
    <w:pitch w:val="default"/>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8948427"/>
      <w:docPartObj>
        <w:docPartGallery w:val="Page Numbers (Bottom of Page)"/>
        <w:docPartUnique/>
      </w:docPartObj>
    </w:sdtPr>
    <w:sdtEndPr>
      <w:rPr>
        <w:rStyle w:val="PageNumber"/>
      </w:rPr>
    </w:sdtEndPr>
    <w:sdtContent>
      <w:p w14:paraId="4148F3BA" w14:textId="77777777" w:rsidR="001548A0" w:rsidRDefault="001548A0" w:rsidP="003044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6BB0894" w14:textId="77777777" w:rsidR="001548A0" w:rsidRDefault="001548A0" w:rsidP="00154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9762633"/>
      <w:docPartObj>
        <w:docPartGallery w:val="Page Numbers (Bottom of Page)"/>
        <w:docPartUnique/>
      </w:docPartObj>
    </w:sdtPr>
    <w:sdtEndPr>
      <w:rPr>
        <w:rStyle w:val="PageNumber"/>
      </w:rPr>
    </w:sdtEndPr>
    <w:sdtContent>
      <w:p w14:paraId="1D477A66" w14:textId="77777777" w:rsidR="001548A0" w:rsidRDefault="001548A0" w:rsidP="0030444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E3E74">
          <w:rPr>
            <w:rStyle w:val="PageNumber"/>
            <w:noProof/>
          </w:rPr>
          <w:t>5</w:t>
        </w:r>
        <w:r>
          <w:rPr>
            <w:rStyle w:val="PageNumber"/>
          </w:rPr>
          <w:fldChar w:fldCharType="end"/>
        </w:r>
      </w:p>
    </w:sdtContent>
  </w:sdt>
  <w:p w14:paraId="5A2F6BE7" w14:textId="77777777" w:rsidR="001548A0" w:rsidRDefault="001548A0" w:rsidP="001548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AF085" w14:textId="77777777" w:rsidR="00DF7ABF" w:rsidRDefault="00DF7ABF" w:rsidP="001548A0">
      <w:r>
        <w:separator/>
      </w:r>
    </w:p>
  </w:footnote>
  <w:footnote w:type="continuationSeparator" w:id="0">
    <w:p w14:paraId="126A4BC1" w14:textId="77777777" w:rsidR="00DF7ABF" w:rsidRDefault="00DF7ABF" w:rsidP="00154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32677"/>
    <w:multiLevelType w:val="multilevel"/>
    <w:tmpl w:val="DBF4C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9948B0"/>
    <w:multiLevelType w:val="multilevel"/>
    <w:tmpl w:val="743EF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80EC4"/>
    <w:multiLevelType w:val="multilevel"/>
    <w:tmpl w:val="3C481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B7A29"/>
    <w:multiLevelType w:val="multilevel"/>
    <w:tmpl w:val="AECE9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D4FC5"/>
    <w:multiLevelType w:val="multilevel"/>
    <w:tmpl w:val="E598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491AE4"/>
    <w:multiLevelType w:val="multilevel"/>
    <w:tmpl w:val="A3F2E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D2423"/>
    <w:multiLevelType w:val="multilevel"/>
    <w:tmpl w:val="34BEC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DA4426"/>
    <w:multiLevelType w:val="multilevel"/>
    <w:tmpl w:val="40A2F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327ED0"/>
    <w:multiLevelType w:val="multilevel"/>
    <w:tmpl w:val="84369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792332"/>
    <w:multiLevelType w:val="multilevel"/>
    <w:tmpl w:val="DE1A31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0785C19"/>
    <w:multiLevelType w:val="multilevel"/>
    <w:tmpl w:val="08E82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D2050F"/>
    <w:multiLevelType w:val="multilevel"/>
    <w:tmpl w:val="A332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26626"/>
    <w:multiLevelType w:val="multilevel"/>
    <w:tmpl w:val="FE48A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167B19"/>
    <w:multiLevelType w:val="multilevel"/>
    <w:tmpl w:val="9784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5C6071"/>
    <w:multiLevelType w:val="multilevel"/>
    <w:tmpl w:val="24D6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BA693E"/>
    <w:multiLevelType w:val="multilevel"/>
    <w:tmpl w:val="6122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6E381F"/>
    <w:multiLevelType w:val="hybridMultilevel"/>
    <w:tmpl w:val="6B425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5D6DA1"/>
    <w:multiLevelType w:val="multilevel"/>
    <w:tmpl w:val="2C8C6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1E00D5"/>
    <w:multiLevelType w:val="multilevel"/>
    <w:tmpl w:val="23D88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7815AC"/>
    <w:multiLevelType w:val="multilevel"/>
    <w:tmpl w:val="13EE1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1D3638"/>
    <w:multiLevelType w:val="multilevel"/>
    <w:tmpl w:val="7390C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931225"/>
    <w:multiLevelType w:val="multilevel"/>
    <w:tmpl w:val="76368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8466CD4"/>
    <w:multiLevelType w:val="multilevel"/>
    <w:tmpl w:val="8B140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EE649C"/>
    <w:multiLevelType w:val="multilevel"/>
    <w:tmpl w:val="11C29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8C625D"/>
    <w:multiLevelType w:val="multilevel"/>
    <w:tmpl w:val="CFEC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081095"/>
    <w:multiLevelType w:val="hybridMultilevel"/>
    <w:tmpl w:val="A740F44A"/>
    <w:lvl w:ilvl="0" w:tplc="6554CDFA">
      <w:start w:val="11"/>
      <w:numFmt w:val="bullet"/>
      <w:lvlText w:val="-"/>
      <w:lvlJc w:val="left"/>
      <w:pPr>
        <w:ind w:left="720" w:hanging="360"/>
      </w:pPr>
      <w:rPr>
        <w:rFonts w:ascii="TimesNewRomanPSMT" w:eastAsia="Times New Roman" w:hAnsi="TimesNewRomanPS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436123"/>
    <w:multiLevelType w:val="multilevel"/>
    <w:tmpl w:val="B3CC15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4D36F5D"/>
    <w:multiLevelType w:val="hybridMultilevel"/>
    <w:tmpl w:val="81CC10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E8313C"/>
    <w:multiLevelType w:val="multilevel"/>
    <w:tmpl w:val="1C7C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C96051"/>
    <w:multiLevelType w:val="multilevel"/>
    <w:tmpl w:val="9218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9926063"/>
    <w:multiLevelType w:val="multilevel"/>
    <w:tmpl w:val="1122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244E7B"/>
    <w:multiLevelType w:val="multilevel"/>
    <w:tmpl w:val="F5B243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19D56DB"/>
    <w:multiLevelType w:val="multilevel"/>
    <w:tmpl w:val="9B78C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BF654F"/>
    <w:multiLevelType w:val="multilevel"/>
    <w:tmpl w:val="956AA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4253744">
    <w:abstractNumId w:val="0"/>
  </w:num>
  <w:num w:numId="2" w16cid:durableId="749035859">
    <w:abstractNumId w:val="15"/>
  </w:num>
  <w:num w:numId="3" w16cid:durableId="1613244553">
    <w:abstractNumId w:val="26"/>
  </w:num>
  <w:num w:numId="4" w16cid:durableId="1218785427">
    <w:abstractNumId w:val="29"/>
  </w:num>
  <w:num w:numId="5" w16cid:durableId="1388723915">
    <w:abstractNumId w:val="5"/>
  </w:num>
  <w:num w:numId="6" w16cid:durableId="181435018">
    <w:abstractNumId w:val="18"/>
  </w:num>
  <w:num w:numId="7" w16cid:durableId="1748578207">
    <w:abstractNumId w:val="9"/>
  </w:num>
  <w:num w:numId="8" w16cid:durableId="1974941035">
    <w:abstractNumId w:val="9"/>
  </w:num>
  <w:num w:numId="9" w16cid:durableId="1990941364">
    <w:abstractNumId w:val="7"/>
  </w:num>
  <w:num w:numId="10" w16cid:durableId="536889473">
    <w:abstractNumId w:val="20"/>
  </w:num>
  <w:num w:numId="11" w16cid:durableId="338771890">
    <w:abstractNumId w:val="19"/>
  </w:num>
  <w:num w:numId="12" w16cid:durableId="2140101765">
    <w:abstractNumId w:val="17"/>
  </w:num>
  <w:num w:numId="13" w16cid:durableId="1721593721">
    <w:abstractNumId w:val="8"/>
  </w:num>
  <w:num w:numId="14" w16cid:durableId="290670156">
    <w:abstractNumId w:val="24"/>
  </w:num>
  <w:num w:numId="15" w16cid:durableId="40987383">
    <w:abstractNumId w:val="13"/>
  </w:num>
  <w:num w:numId="16" w16cid:durableId="1169059513">
    <w:abstractNumId w:val="21"/>
  </w:num>
  <w:num w:numId="17" w16cid:durableId="28720867">
    <w:abstractNumId w:val="25"/>
  </w:num>
  <w:num w:numId="18" w16cid:durableId="916936438">
    <w:abstractNumId w:val="16"/>
  </w:num>
  <w:num w:numId="19" w16cid:durableId="1559122910">
    <w:abstractNumId w:val="31"/>
  </w:num>
  <w:num w:numId="20" w16cid:durableId="1490832354">
    <w:abstractNumId w:val="2"/>
  </w:num>
  <w:num w:numId="21" w16cid:durableId="97678077">
    <w:abstractNumId w:val="30"/>
  </w:num>
  <w:num w:numId="22" w16cid:durableId="1291744352">
    <w:abstractNumId w:val="12"/>
  </w:num>
  <w:num w:numId="23" w16cid:durableId="787436838">
    <w:abstractNumId w:val="32"/>
  </w:num>
  <w:num w:numId="24" w16cid:durableId="1452017274">
    <w:abstractNumId w:val="28"/>
  </w:num>
  <w:num w:numId="25" w16cid:durableId="1380741474">
    <w:abstractNumId w:val="23"/>
  </w:num>
  <w:num w:numId="26" w16cid:durableId="1697344685">
    <w:abstractNumId w:val="10"/>
  </w:num>
  <w:num w:numId="27" w16cid:durableId="280377374">
    <w:abstractNumId w:val="14"/>
  </w:num>
  <w:num w:numId="28" w16cid:durableId="1614896694">
    <w:abstractNumId w:val="11"/>
  </w:num>
  <w:num w:numId="29" w16cid:durableId="1805197460">
    <w:abstractNumId w:val="6"/>
  </w:num>
  <w:num w:numId="30" w16cid:durableId="641008716">
    <w:abstractNumId w:val="1"/>
  </w:num>
  <w:num w:numId="31" w16cid:durableId="740492526">
    <w:abstractNumId w:val="33"/>
  </w:num>
  <w:num w:numId="32" w16cid:durableId="1727488673">
    <w:abstractNumId w:val="22"/>
  </w:num>
  <w:num w:numId="33" w16cid:durableId="112794288">
    <w:abstractNumId w:val="4"/>
  </w:num>
  <w:num w:numId="34" w16cid:durableId="525749082">
    <w:abstractNumId w:val="3"/>
  </w:num>
  <w:num w:numId="35" w16cid:durableId="1921104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565"/>
    <w:rsid w:val="000078E6"/>
    <w:rsid w:val="00050613"/>
    <w:rsid w:val="00053C65"/>
    <w:rsid w:val="00077DF5"/>
    <w:rsid w:val="000B5D67"/>
    <w:rsid w:val="000C5C4B"/>
    <w:rsid w:val="000E567F"/>
    <w:rsid w:val="001166DB"/>
    <w:rsid w:val="00123357"/>
    <w:rsid w:val="001548A0"/>
    <w:rsid w:val="00213F96"/>
    <w:rsid w:val="00255D50"/>
    <w:rsid w:val="00345AF1"/>
    <w:rsid w:val="00352B66"/>
    <w:rsid w:val="003605E9"/>
    <w:rsid w:val="00362687"/>
    <w:rsid w:val="00380E91"/>
    <w:rsid w:val="003966F5"/>
    <w:rsid w:val="003A3565"/>
    <w:rsid w:val="003C0BD7"/>
    <w:rsid w:val="003E3E74"/>
    <w:rsid w:val="003F4E9E"/>
    <w:rsid w:val="00443CB4"/>
    <w:rsid w:val="00460991"/>
    <w:rsid w:val="0046550A"/>
    <w:rsid w:val="004A3146"/>
    <w:rsid w:val="004C0276"/>
    <w:rsid w:val="004E2875"/>
    <w:rsid w:val="004E440D"/>
    <w:rsid w:val="004E62F5"/>
    <w:rsid w:val="004F6884"/>
    <w:rsid w:val="00504EAC"/>
    <w:rsid w:val="005356CE"/>
    <w:rsid w:val="00543D6B"/>
    <w:rsid w:val="00562907"/>
    <w:rsid w:val="00587C6C"/>
    <w:rsid w:val="005D1D87"/>
    <w:rsid w:val="005E1D03"/>
    <w:rsid w:val="006014AF"/>
    <w:rsid w:val="0062026B"/>
    <w:rsid w:val="006433CA"/>
    <w:rsid w:val="0068580D"/>
    <w:rsid w:val="006A2882"/>
    <w:rsid w:val="006A7EB8"/>
    <w:rsid w:val="006F0E2D"/>
    <w:rsid w:val="00733339"/>
    <w:rsid w:val="00761044"/>
    <w:rsid w:val="007A371A"/>
    <w:rsid w:val="007B46CD"/>
    <w:rsid w:val="007E647F"/>
    <w:rsid w:val="007F064F"/>
    <w:rsid w:val="00803865"/>
    <w:rsid w:val="008504E5"/>
    <w:rsid w:val="00865CAD"/>
    <w:rsid w:val="00894738"/>
    <w:rsid w:val="008B0879"/>
    <w:rsid w:val="008E4783"/>
    <w:rsid w:val="008E59EC"/>
    <w:rsid w:val="008E74CE"/>
    <w:rsid w:val="009228BB"/>
    <w:rsid w:val="00966E03"/>
    <w:rsid w:val="00980F10"/>
    <w:rsid w:val="009B2831"/>
    <w:rsid w:val="009D4708"/>
    <w:rsid w:val="009E1361"/>
    <w:rsid w:val="009F6BA6"/>
    <w:rsid w:val="00A00CAF"/>
    <w:rsid w:val="00A057EF"/>
    <w:rsid w:val="00A87120"/>
    <w:rsid w:val="00AA0AC4"/>
    <w:rsid w:val="00AA181E"/>
    <w:rsid w:val="00AA79DA"/>
    <w:rsid w:val="00AB2B93"/>
    <w:rsid w:val="00AE7B07"/>
    <w:rsid w:val="00B14FD2"/>
    <w:rsid w:val="00B4002A"/>
    <w:rsid w:val="00B83F81"/>
    <w:rsid w:val="00B9418B"/>
    <w:rsid w:val="00BC05F9"/>
    <w:rsid w:val="00BC0C3A"/>
    <w:rsid w:val="00BD4E37"/>
    <w:rsid w:val="00BE00B3"/>
    <w:rsid w:val="00BF1045"/>
    <w:rsid w:val="00C058FC"/>
    <w:rsid w:val="00C163BF"/>
    <w:rsid w:val="00C23D07"/>
    <w:rsid w:val="00C57237"/>
    <w:rsid w:val="00C9300A"/>
    <w:rsid w:val="00CC1A2B"/>
    <w:rsid w:val="00CF0E95"/>
    <w:rsid w:val="00CF6F2B"/>
    <w:rsid w:val="00D536A9"/>
    <w:rsid w:val="00D538AE"/>
    <w:rsid w:val="00D62B08"/>
    <w:rsid w:val="00D800A1"/>
    <w:rsid w:val="00DC1FA2"/>
    <w:rsid w:val="00DC7203"/>
    <w:rsid w:val="00DD1371"/>
    <w:rsid w:val="00DD3241"/>
    <w:rsid w:val="00DF6D19"/>
    <w:rsid w:val="00DF7ABF"/>
    <w:rsid w:val="00E82841"/>
    <w:rsid w:val="00E957C2"/>
    <w:rsid w:val="00EC7873"/>
    <w:rsid w:val="00EF5F78"/>
    <w:rsid w:val="00F54CDB"/>
    <w:rsid w:val="00F824FC"/>
    <w:rsid w:val="00FC5DCD"/>
    <w:rsid w:val="00FC64A9"/>
    <w:rsid w:val="00FD6B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EC60"/>
  <w15:chartTrackingRefBased/>
  <w15:docId w15:val="{D37CA8EB-CD3B-C44B-BDAE-02EA09D47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078E6"/>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078E6"/>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A3565"/>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CC1A2B"/>
    <w:pPr>
      <w:ind w:left="720"/>
      <w:contextualSpacing/>
    </w:pPr>
  </w:style>
  <w:style w:type="table" w:styleId="TableGrid">
    <w:name w:val="Table Grid"/>
    <w:basedOn w:val="TableNormal"/>
    <w:uiPriority w:val="39"/>
    <w:rsid w:val="00CC1A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48A0"/>
    <w:pPr>
      <w:tabs>
        <w:tab w:val="center" w:pos="4680"/>
        <w:tab w:val="right" w:pos="9360"/>
      </w:tabs>
    </w:pPr>
  </w:style>
  <w:style w:type="character" w:customStyle="1" w:styleId="FooterChar">
    <w:name w:val="Footer Char"/>
    <w:basedOn w:val="DefaultParagraphFont"/>
    <w:link w:val="Footer"/>
    <w:uiPriority w:val="99"/>
    <w:rsid w:val="001548A0"/>
  </w:style>
  <w:style w:type="character" w:styleId="PageNumber">
    <w:name w:val="page number"/>
    <w:basedOn w:val="DefaultParagraphFont"/>
    <w:uiPriority w:val="99"/>
    <w:semiHidden/>
    <w:unhideWhenUsed/>
    <w:rsid w:val="001548A0"/>
  </w:style>
  <w:style w:type="character" w:customStyle="1" w:styleId="Heading1Char">
    <w:name w:val="Heading 1 Char"/>
    <w:basedOn w:val="DefaultParagraphFont"/>
    <w:link w:val="Heading1"/>
    <w:uiPriority w:val="9"/>
    <w:rsid w:val="000078E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078E6"/>
    <w:rPr>
      <w:rFonts w:ascii="Times New Roman" w:eastAsia="Times New Roman" w:hAnsi="Times New Roman" w:cs="Times New Roman"/>
      <w:b/>
      <w:bCs/>
      <w:sz w:val="36"/>
      <w:szCs w:val="36"/>
      <w:lang w:eastAsia="en-GB"/>
    </w:rPr>
  </w:style>
  <w:style w:type="paragraph" w:customStyle="1" w:styleId="isselectedend">
    <w:name w:val="isselectedend"/>
    <w:basedOn w:val="Normal"/>
    <w:rsid w:val="000078E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0078E6"/>
    <w:rPr>
      <w:b/>
      <w:bCs/>
    </w:rPr>
  </w:style>
  <w:style w:type="character" w:customStyle="1" w:styleId="apple-converted-space">
    <w:name w:val="apple-converted-space"/>
    <w:basedOn w:val="DefaultParagraphFont"/>
    <w:rsid w:val="000078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1462">
      <w:bodyDiv w:val="1"/>
      <w:marLeft w:val="0"/>
      <w:marRight w:val="0"/>
      <w:marTop w:val="0"/>
      <w:marBottom w:val="0"/>
      <w:divBdr>
        <w:top w:val="none" w:sz="0" w:space="0" w:color="auto"/>
        <w:left w:val="none" w:sz="0" w:space="0" w:color="auto"/>
        <w:bottom w:val="none" w:sz="0" w:space="0" w:color="auto"/>
        <w:right w:val="none" w:sz="0" w:space="0" w:color="auto"/>
      </w:divBdr>
      <w:divsChild>
        <w:div w:id="1557857914">
          <w:marLeft w:val="0"/>
          <w:marRight w:val="0"/>
          <w:marTop w:val="0"/>
          <w:marBottom w:val="0"/>
          <w:divBdr>
            <w:top w:val="none" w:sz="0" w:space="0" w:color="auto"/>
            <w:left w:val="none" w:sz="0" w:space="0" w:color="auto"/>
            <w:bottom w:val="none" w:sz="0" w:space="0" w:color="auto"/>
            <w:right w:val="none" w:sz="0" w:space="0" w:color="auto"/>
          </w:divBdr>
          <w:divsChild>
            <w:div w:id="459156082">
              <w:marLeft w:val="0"/>
              <w:marRight w:val="0"/>
              <w:marTop w:val="0"/>
              <w:marBottom w:val="0"/>
              <w:divBdr>
                <w:top w:val="none" w:sz="0" w:space="0" w:color="auto"/>
                <w:left w:val="none" w:sz="0" w:space="0" w:color="auto"/>
                <w:bottom w:val="none" w:sz="0" w:space="0" w:color="auto"/>
                <w:right w:val="none" w:sz="0" w:space="0" w:color="auto"/>
              </w:divBdr>
              <w:divsChild>
                <w:div w:id="151619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47187">
      <w:bodyDiv w:val="1"/>
      <w:marLeft w:val="0"/>
      <w:marRight w:val="0"/>
      <w:marTop w:val="0"/>
      <w:marBottom w:val="0"/>
      <w:divBdr>
        <w:top w:val="none" w:sz="0" w:space="0" w:color="auto"/>
        <w:left w:val="none" w:sz="0" w:space="0" w:color="auto"/>
        <w:bottom w:val="none" w:sz="0" w:space="0" w:color="auto"/>
        <w:right w:val="none" w:sz="0" w:space="0" w:color="auto"/>
      </w:divBdr>
      <w:divsChild>
        <w:div w:id="1137720364">
          <w:marLeft w:val="0"/>
          <w:marRight w:val="0"/>
          <w:marTop w:val="0"/>
          <w:marBottom w:val="0"/>
          <w:divBdr>
            <w:top w:val="none" w:sz="0" w:space="0" w:color="auto"/>
            <w:left w:val="none" w:sz="0" w:space="0" w:color="auto"/>
            <w:bottom w:val="none" w:sz="0" w:space="0" w:color="auto"/>
            <w:right w:val="none" w:sz="0" w:space="0" w:color="auto"/>
          </w:divBdr>
          <w:divsChild>
            <w:div w:id="7223562">
              <w:marLeft w:val="0"/>
              <w:marRight w:val="0"/>
              <w:marTop w:val="0"/>
              <w:marBottom w:val="0"/>
              <w:divBdr>
                <w:top w:val="none" w:sz="0" w:space="0" w:color="auto"/>
                <w:left w:val="none" w:sz="0" w:space="0" w:color="auto"/>
                <w:bottom w:val="none" w:sz="0" w:space="0" w:color="auto"/>
                <w:right w:val="none" w:sz="0" w:space="0" w:color="auto"/>
              </w:divBdr>
              <w:divsChild>
                <w:div w:id="136255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27239">
      <w:bodyDiv w:val="1"/>
      <w:marLeft w:val="0"/>
      <w:marRight w:val="0"/>
      <w:marTop w:val="0"/>
      <w:marBottom w:val="0"/>
      <w:divBdr>
        <w:top w:val="none" w:sz="0" w:space="0" w:color="auto"/>
        <w:left w:val="none" w:sz="0" w:space="0" w:color="auto"/>
        <w:bottom w:val="none" w:sz="0" w:space="0" w:color="auto"/>
        <w:right w:val="none" w:sz="0" w:space="0" w:color="auto"/>
      </w:divBdr>
      <w:divsChild>
        <w:div w:id="807476483">
          <w:marLeft w:val="0"/>
          <w:marRight w:val="0"/>
          <w:marTop w:val="0"/>
          <w:marBottom w:val="0"/>
          <w:divBdr>
            <w:top w:val="none" w:sz="0" w:space="0" w:color="auto"/>
            <w:left w:val="none" w:sz="0" w:space="0" w:color="auto"/>
            <w:bottom w:val="none" w:sz="0" w:space="0" w:color="auto"/>
            <w:right w:val="none" w:sz="0" w:space="0" w:color="auto"/>
          </w:divBdr>
          <w:divsChild>
            <w:div w:id="395906186">
              <w:marLeft w:val="0"/>
              <w:marRight w:val="0"/>
              <w:marTop w:val="0"/>
              <w:marBottom w:val="0"/>
              <w:divBdr>
                <w:top w:val="none" w:sz="0" w:space="0" w:color="auto"/>
                <w:left w:val="none" w:sz="0" w:space="0" w:color="auto"/>
                <w:bottom w:val="none" w:sz="0" w:space="0" w:color="auto"/>
                <w:right w:val="none" w:sz="0" w:space="0" w:color="auto"/>
              </w:divBdr>
              <w:divsChild>
                <w:div w:id="1166827781">
                  <w:marLeft w:val="0"/>
                  <w:marRight w:val="0"/>
                  <w:marTop w:val="0"/>
                  <w:marBottom w:val="0"/>
                  <w:divBdr>
                    <w:top w:val="none" w:sz="0" w:space="0" w:color="auto"/>
                    <w:left w:val="none" w:sz="0" w:space="0" w:color="auto"/>
                    <w:bottom w:val="none" w:sz="0" w:space="0" w:color="auto"/>
                    <w:right w:val="none" w:sz="0" w:space="0" w:color="auto"/>
                  </w:divBdr>
                </w:div>
              </w:divsChild>
            </w:div>
            <w:div w:id="1422139669">
              <w:marLeft w:val="0"/>
              <w:marRight w:val="0"/>
              <w:marTop w:val="0"/>
              <w:marBottom w:val="0"/>
              <w:divBdr>
                <w:top w:val="none" w:sz="0" w:space="0" w:color="auto"/>
                <w:left w:val="none" w:sz="0" w:space="0" w:color="auto"/>
                <w:bottom w:val="none" w:sz="0" w:space="0" w:color="auto"/>
                <w:right w:val="none" w:sz="0" w:space="0" w:color="auto"/>
              </w:divBdr>
              <w:divsChild>
                <w:div w:id="618075984">
                  <w:marLeft w:val="0"/>
                  <w:marRight w:val="0"/>
                  <w:marTop w:val="0"/>
                  <w:marBottom w:val="0"/>
                  <w:divBdr>
                    <w:top w:val="none" w:sz="0" w:space="0" w:color="auto"/>
                    <w:left w:val="none" w:sz="0" w:space="0" w:color="auto"/>
                    <w:bottom w:val="none" w:sz="0" w:space="0" w:color="auto"/>
                    <w:right w:val="none" w:sz="0" w:space="0" w:color="auto"/>
                  </w:divBdr>
                </w:div>
              </w:divsChild>
            </w:div>
            <w:div w:id="1146049822">
              <w:marLeft w:val="0"/>
              <w:marRight w:val="0"/>
              <w:marTop w:val="0"/>
              <w:marBottom w:val="0"/>
              <w:divBdr>
                <w:top w:val="none" w:sz="0" w:space="0" w:color="auto"/>
                <w:left w:val="none" w:sz="0" w:space="0" w:color="auto"/>
                <w:bottom w:val="none" w:sz="0" w:space="0" w:color="auto"/>
                <w:right w:val="none" w:sz="0" w:space="0" w:color="auto"/>
              </w:divBdr>
              <w:divsChild>
                <w:div w:id="988821473">
                  <w:marLeft w:val="0"/>
                  <w:marRight w:val="0"/>
                  <w:marTop w:val="0"/>
                  <w:marBottom w:val="0"/>
                  <w:divBdr>
                    <w:top w:val="none" w:sz="0" w:space="0" w:color="auto"/>
                    <w:left w:val="none" w:sz="0" w:space="0" w:color="auto"/>
                    <w:bottom w:val="none" w:sz="0" w:space="0" w:color="auto"/>
                    <w:right w:val="none" w:sz="0" w:space="0" w:color="auto"/>
                  </w:divBdr>
                </w:div>
              </w:divsChild>
            </w:div>
            <w:div w:id="1845625928">
              <w:marLeft w:val="0"/>
              <w:marRight w:val="0"/>
              <w:marTop w:val="0"/>
              <w:marBottom w:val="0"/>
              <w:divBdr>
                <w:top w:val="none" w:sz="0" w:space="0" w:color="auto"/>
                <w:left w:val="none" w:sz="0" w:space="0" w:color="auto"/>
                <w:bottom w:val="none" w:sz="0" w:space="0" w:color="auto"/>
                <w:right w:val="none" w:sz="0" w:space="0" w:color="auto"/>
              </w:divBdr>
              <w:divsChild>
                <w:div w:id="299726379">
                  <w:marLeft w:val="0"/>
                  <w:marRight w:val="0"/>
                  <w:marTop w:val="0"/>
                  <w:marBottom w:val="0"/>
                  <w:divBdr>
                    <w:top w:val="none" w:sz="0" w:space="0" w:color="auto"/>
                    <w:left w:val="none" w:sz="0" w:space="0" w:color="auto"/>
                    <w:bottom w:val="none" w:sz="0" w:space="0" w:color="auto"/>
                    <w:right w:val="none" w:sz="0" w:space="0" w:color="auto"/>
                  </w:divBdr>
                </w:div>
              </w:divsChild>
            </w:div>
            <w:div w:id="1777361344">
              <w:marLeft w:val="0"/>
              <w:marRight w:val="0"/>
              <w:marTop w:val="0"/>
              <w:marBottom w:val="0"/>
              <w:divBdr>
                <w:top w:val="none" w:sz="0" w:space="0" w:color="auto"/>
                <w:left w:val="none" w:sz="0" w:space="0" w:color="auto"/>
                <w:bottom w:val="none" w:sz="0" w:space="0" w:color="auto"/>
                <w:right w:val="none" w:sz="0" w:space="0" w:color="auto"/>
              </w:divBdr>
              <w:divsChild>
                <w:div w:id="1178809143">
                  <w:marLeft w:val="0"/>
                  <w:marRight w:val="0"/>
                  <w:marTop w:val="0"/>
                  <w:marBottom w:val="0"/>
                  <w:divBdr>
                    <w:top w:val="none" w:sz="0" w:space="0" w:color="auto"/>
                    <w:left w:val="none" w:sz="0" w:space="0" w:color="auto"/>
                    <w:bottom w:val="none" w:sz="0" w:space="0" w:color="auto"/>
                    <w:right w:val="none" w:sz="0" w:space="0" w:color="auto"/>
                  </w:divBdr>
                </w:div>
              </w:divsChild>
            </w:div>
            <w:div w:id="771827307">
              <w:marLeft w:val="0"/>
              <w:marRight w:val="0"/>
              <w:marTop w:val="0"/>
              <w:marBottom w:val="0"/>
              <w:divBdr>
                <w:top w:val="none" w:sz="0" w:space="0" w:color="auto"/>
                <w:left w:val="none" w:sz="0" w:space="0" w:color="auto"/>
                <w:bottom w:val="none" w:sz="0" w:space="0" w:color="auto"/>
                <w:right w:val="none" w:sz="0" w:space="0" w:color="auto"/>
              </w:divBdr>
              <w:divsChild>
                <w:div w:id="709837770">
                  <w:marLeft w:val="0"/>
                  <w:marRight w:val="0"/>
                  <w:marTop w:val="0"/>
                  <w:marBottom w:val="0"/>
                  <w:divBdr>
                    <w:top w:val="none" w:sz="0" w:space="0" w:color="auto"/>
                    <w:left w:val="none" w:sz="0" w:space="0" w:color="auto"/>
                    <w:bottom w:val="none" w:sz="0" w:space="0" w:color="auto"/>
                    <w:right w:val="none" w:sz="0" w:space="0" w:color="auto"/>
                  </w:divBdr>
                </w:div>
              </w:divsChild>
            </w:div>
            <w:div w:id="938637106">
              <w:marLeft w:val="0"/>
              <w:marRight w:val="0"/>
              <w:marTop w:val="0"/>
              <w:marBottom w:val="0"/>
              <w:divBdr>
                <w:top w:val="none" w:sz="0" w:space="0" w:color="auto"/>
                <w:left w:val="none" w:sz="0" w:space="0" w:color="auto"/>
                <w:bottom w:val="none" w:sz="0" w:space="0" w:color="auto"/>
                <w:right w:val="none" w:sz="0" w:space="0" w:color="auto"/>
              </w:divBdr>
              <w:divsChild>
                <w:div w:id="1461336553">
                  <w:marLeft w:val="0"/>
                  <w:marRight w:val="0"/>
                  <w:marTop w:val="0"/>
                  <w:marBottom w:val="0"/>
                  <w:divBdr>
                    <w:top w:val="none" w:sz="0" w:space="0" w:color="auto"/>
                    <w:left w:val="none" w:sz="0" w:space="0" w:color="auto"/>
                    <w:bottom w:val="none" w:sz="0" w:space="0" w:color="auto"/>
                    <w:right w:val="none" w:sz="0" w:space="0" w:color="auto"/>
                  </w:divBdr>
                </w:div>
              </w:divsChild>
            </w:div>
            <w:div w:id="1872569545">
              <w:marLeft w:val="0"/>
              <w:marRight w:val="0"/>
              <w:marTop w:val="0"/>
              <w:marBottom w:val="0"/>
              <w:divBdr>
                <w:top w:val="none" w:sz="0" w:space="0" w:color="auto"/>
                <w:left w:val="none" w:sz="0" w:space="0" w:color="auto"/>
                <w:bottom w:val="none" w:sz="0" w:space="0" w:color="auto"/>
                <w:right w:val="none" w:sz="0" w:space="0" w:color="auto"/>
              </w:divBdr>
              <w:divsChild>
                <w:div w:id="1508400861">
                  <w:marLeft w:val="0"/>
                  <w:marRight w:val="0"/>
                  <w:marTop w:val="0"/>
                  <w:marBottom w:val="0"/>
                  <w:divBdr>
                    <w:top w:val="none" w:sz="0" w:space="0" w:color="auto"/>
                    <w:left w:val="none" w:sz="0" w:space="0" w:color="auto"/>
                    <w:bottom w:val="none" w:sz="0" w:space="0" w:color="auto"/>
                    <w:right w:val="none" w:sz="0" w:space="0" w:color="auto"/>
                  </w:divBdr>
                </w:div>
              </w:divsChild>
            </w:div>
            <w:div w:id="2059551100">
              <w:marLeft w:val="0"/>
              <w:marRight w:val="0"/>
              <w:marTop w:val="0"/>
              <w:marBottom w:val="0"/>
              <w:divBdr>
                <w:top w:val="none" w:sz="0" w:space="0" w:color="auto"/>
                <w:left w:val="none" w:sz="0" w:space="0" w:color="auto"/>
                <w:bottom w:val="none" w:sz="0" w:space="0" w:color="auto"/>
                <w:right w:val="none" w:sz="0" w:space="0" w:color="auto"/>
              </w:divBdr>
              <w:divsChild>
                <w:div w:id="1225683235">
                  <w:marLeft w:val="0"/>
                  <w:marRight w:val="0"/>
                  <w:marTop w:val="0"/>
                  <w:marBottom w:val="0"/>
                  <w:divBdr>
                    <w:top w:val="none" w:sz="0" w:space="0" w:color="auto"/>
                    <w:left w:val="none" w:sz="0" w:space="0" w:color="auto"/>
                    <w:bottom w:val="none" w:sz="0" w:space="0" w:color="auto"/>
                    <w:right w:val="none" w:sz="0" w:space="0" w:color="auto"/>
                  </w:divBdr>
                </w:div>
              </w:divsChild>
            </w:div>
            <w:div w:id="134880652">
              <w:marLeft w:val="0"/>
              <w:marRight w:val="0"/>
              <w:marTop w:val="0"/>
              <w:marBottom w:val="0"/>
              <w:divBdr>
                <w:top w:val="none" w:sz="0" w:space="0" w:color="auto"/>
                <w:left w:val="none" w:sz="0" w:space="0" w:color="auto"/>
                <w:bottom w:val="none" w:sz="0" w:space="0" w:color="auto"/>
                <w:right w:val="none" w:sz="0" w:space="0" w:color="auto"/>
              </w:divBdr>
              <w:divsChild>
                <w:div w:id="1294553858">
                  <w:marLeft w:val="0"/>
                  <w:marRight w:val="0"/>
                  <w:marTop w:val="0"/>
                  <w:marBottom w:val="0"/>
                  <w:divBdr>
                    <w:top w:val="none" w:sz="0" w:space="0" w:color="auto"/>
                    <w:left w:val="none" w:sz="0" w:space="0" w:color="auto"/>
                    <w:bottom w:val="none" w:sz="0" w:space="0" w:color="auto"/>
                    <w:right w:val="none" w:sz="0" w:space="0" w:color="auto"/>
                  </w:divBdr>
                </w:div>
              </w:divsChild>
            </w:div>
            <w:div w:id="560364368">
              <w:marLeft w:val="0"/>
              <w:marRight w:val="0"/>
              <w:marTop w:val="0"/>
              <w:marBottom w:val="0"/>
              <w:divBdr>
                <w:top w:val="none" w:sz="0" w:space="0" w:color="auto"/>
                <w:left w:val="none" w:sz="0" w:space="0" w:color="auto"/>
                <w:bottom w:val="none" w:sz="0" w:space="0" w:color="auto"/>
                <w:right w:val="none" w:sz="0" w:space="0" w:color="auto"/>
              </w:divBdr>
              <w:divsChild>
                <w:div w:id="194386877">
                  <w:marLeft w:val="0"/>
                  <w:marRight w:val="0"/>
                  <w:marTop w:val="0"/>
                  <w:marBottom w:val="0"/>
                  <w:divBdr>
                    <w:top w:val="none" w:sz="0" w:space="0" w:color="auto"/>
                    <w:left w:val="none" w:sz="0" w:space="0" w:color="auto"/>
                    <w:bottom w:val="none" w:sz="0" w:space="0" w:color="auto"/>
                    <w:right w:val="none" w:sz="0" w:space="0" w:color="auto"/>
                  </w:divBdr>
                </w:div>
              </w:divsChild>
            </w:div>
            <w:div w:id="1336148250">
              <w:marLeft w:val="0"/>
              <w:marRight w:val="0"/>
              <w:marTop w:val="0"/>
              <w:marBottom w:val="0"/>
              <w:divBdr>
                <w:top w:val="none" w:sz="0" w:space="0" w:color="auto"/>
                <w:left w:val="none" w:sz="0" w:space="0" w:color="auto"/>
                <w:bottom w:val="none" w:sz="0" w:space="0" w:color="auto"/>
                <w:right w:val="none" w:sz="0" w:space="0" w:color="auto"/>
              </w:divBdr>
              <w:divsChild>
                <w:div w:id="1735544449">
                  <w:marLeft w:val="0"/>
                  <w:marRight w:val="0"/>
                  <w:marTop w:val="0"/>
                  <w:marBottom w:val="0"/>
                  <w:divBdr>
                    <w:top w:val="none" w:sz="0" w:space="0" w:color="auto"/>
                    <w:left w:val="none" w:sz="0" w:space="0" w:color="auto"/>
                    <w:bottom w:val="none" w:sz="0" w:space="0" w:color="auto"/>
                    <w:right w:val="none" w:sz="0" w:space="0" w:color="auto"/>
                  </w:divBdr>
                </w:div>
              </w:divsChild>
            </w:div>
            <w:div w:id="367875382">
              <w:marLeft w:val="0"/>
              <w:marRight w:val="0"/>
              <w:marTop w:val="0"/>
              <w:marBottom w:val="0"/>
              <w:divBdr>
                <w:top w:val="none" w:sz="0" w:space="0" w:color="auto"/>
                <w:left w:val="none" w:sz="0" w:space="0" w:color="auto"/>
                <w:bottom w:val="none" w:sz="0" w:space="0" w:color="auto"/>
                <w:right w:val="none" w:sz="0" w:space="0" w:color="auto"/>
              </w:divBdr>
              <w:divsChild>
                <w:div w:id="1307009221">
                  <w:marLeft w:val="0"/>
                  <w:marRight w:val="0"/>
                  <w:marTop w:val="0"/>
                  <w:marBottom w:val="0"/>
                  <w:divBdr>
                    <w:top w:val="none" w:sz="0" w:space="0" w:color="auto"/>
                    <w:left w:val="none" w:sz="0" w:space="0" w:color="auto"/>
                    <w:bottom w:val="none" w:sz="0" w:space="0" w:color="auto"/>
                    <w:right w:val="none" w:sz="0" w:space="0" w:color="auto"/>
                  </w:divBdr>
                </w:div>
              </w:divsChild>
            </w:div>
            <w:div w:id="2090343276">
              <w:marLeft w:val="0"/>
              <w:marRight w:val="0"/>
              <w:marTop w:val="0"/>
              <w:marBottom w:val="0"/>
              <w:divBdr>
                <w:top w:val="none" w:sz="0" w:space="0" w:color="auto"/>
                <w:left w:val="none" w:sz="0" w:space="0" w:color="auto"/>
                <w:bottom w:val="none" w:sz="0" w:space="0" w:color="auto"/>
                <w:right w:val="none" w:sz="0" w:space="0" w:color="auto"/>
              </w:divBdr>
              <w:divsChild>
                <w:div w:id="240408408">
                  <w:marLeft w:val="0"/>
                  <w:marRight w:val="0"/>
                  <w:marTop w:val="0"/>
                  <w:marBottom w:val="0"/>
                  <w:divBdr>
                    <w:top w:val="none" w:sz="0" w:space="0" w:color="auto"/>
                    <w:left w:val="none" w:sz="0" w:space="0" w:color="auto"/>
                    <w:bottom w:val="none" w:sz="0" w:space="0" w:color="auto"/>
                    <w:right w:val="none" w:sz="0" w:space="0" w:color="auto"/>
                  </w:divBdr>
                </w:div>
              </w:divsChild>
            </w:div>
            <w:div w:id="983461705">
              <w:marLeft w:val="0"/>
              <w:marRight w:val="0"/>
              <w:marTop w:val="0"/>
              <w:marBottom w:val="0"/>
              <w:divBdr>
                <w:top w:val="none" w:sz="0" w:space="0" w:color="auto"/>
                <w:left w:val="none" w:sz="0" w:space="0" w:color="auto"/>
                <w:bottom w:val="none" w:sz="0" w:space="0" w:color="auto"/>
                <w:right w:val="none" w:sz="0" w:space="0" w:color="auto"/>
              </w:divBdr>
              <w:divsChild>
                <w:div w:id="459299561">
                  <w:marLeft w:val="0"/>
                  <w:marRight w:val="0"/>
                  <w:marTop w:val="0"/>
                  <w:marBottom w:val="0"/>
                  <w:divBdr>
                    <w:top w:val="none" w:sz="0" w:space="0" w:color="auto"/>
                    <w:left w:val="none" w:sz="0" w:space="0" w:color="auto"/>
                    <w:bottom w:val="none" w:sz="0" w:space="0" w:color="auto"/>
                    <w:right w:val="none" w:sz="0" w:space="0" w:color="auto"/>
                  </w:divBdr>
                </w:div>
              </w:divsChild>
            </w:div>
            <w:div w:id="310869457">
              <w:marLeft w:val="0"/>
              <w:marRight w:val="0"/>
              <w:marTop w:val="0"/>
              <w:marBottom w:val="0"/>
              <w:divBdr>
                <w:top w:val="none" w:sz="0" w:space="0" w:color="auto"/>
                <w:left w:val="none" w:sz="0" w:space="0" w:color="auto"/>
                <w:bottom w:val="none" w:sz="0" w:space="0" w:color="auto"/>
                <w:right w:val="none" w:sz="0" w:space="0" w:color="auto"/>
              </w:divBdr>
              <w:divsChild>
                <w:div w:id="1509981286">
                  <w:marLeft w:val="0"/>
                  <w:marRight w:val="0"/>
                  <w:marTop w:val="0"/>
                  <w:marBottom w:val="0"/>
                  <w:divBdr>
                    <w:top w:val="none" w:sz="0" w:space="0" w:color="auto"/>
                    <w:left w:val="none" w:sz="0" w:space="0" w:color="auto"/>
                    <w:bottom w:val="none" w:sz="0" w:space="0" w:color="auto"/>
                    <w:right w:val="none" w:sz="0" w:space="0" w:color="auto"/>
                  </w:divBdr>
                </w:div>
              </w:divsChild>
            </w:div>
            <w:div w:id="1554199393">
              <w:marLeft w:val="0"/>
              <w:marRight w:val="0"/>
              <w:marTop w:val="0"/>
              <w:marBottom w:val="0"/>
              <w:divBdr>
                <w:top w:val="none" w:sz="0" w:space="0" w:color="auto"/>
                <w:left w:val="none" w:sz="0" w:space="0" w:color="auto"/>
                <w:bottom w:val="none" w:sz="0" w:space="0" w:color="auto"/>
                <w:right w:val="none" w:sz="0" w:space="0" w:color="auto"/>
              </w:divBdr>
              <w:divsChild>
                <w:div w:id="2041130156">
                  <w:marLeft w:val="0"/>
                  <w:marRight w:val="0"/>
                  <w:marTop w:val="0"/>
                  <w:marBottom w:val="0"/>
                  <w:divBdr>
                    <w:top w:val="none" w:sz="0" w:space="0" w:color="auto"/>
                    <w:left w:val="none" w:sz="0" w:space="0" w:color="auto"/>
                    <w:bottom w:val="none" w:sz="0" w:space="0" w:color="auto"/>
                    <w:right w:val="none" w:sz="0" w:space="0" w:color="auto"/>
                  </w:divBdr>
                </w:div>
              </w:divsChild>
            </w:div>
            <w:div w:id="1607352124">
              <w:marLeft w:val="0"/>
              <w:marRight w:val="0"/>
              <w:marTop w:val="0"/>
              <w:marBottom w:val="0"/>
              <w:divBdr>
                <w:top w:val="none" w:sz="0" w:space="0" w:color="auto"/>
                <w:left w:val="none" w:sz="0" w:space="0" w:color="auto"/>
                <w:bottom w:val="none" w:sz="0" w:space="0" w:color="auto"/>
                <w:right w:val="none" w:sz="0" w:space="0" w:color="auto"/>
              </w:divBdr>
              <w:divsChild>
                <w:div w:id="566842416">
                  <w:marLeft w:val="0"/>
                  <w:marRight w:val="0"/>
                  <w:marTop w:val="0"/>
                  <w:marBottom w:val="0"/>
                  <w:divBdr>
                    <w:top w:val="none" w:sz="0" w:space="0" w:color="auto"/>
                    <w:left w:val="none" w:sz="0" w:space="0" w:color="auto"/>
                    <w:bottom w:val="none" w:sz="0" w:space="0" w:color="auto"/>
                    <w:right w:val="none" w:sz="0" w:space="0" w:color="auto"/>
                  </w:divBdr>
                </w:div>
              </w:divsChild>
            </w:div>
            <w:div w:id="123357283">
              <w:marLeft w:val="0"/>
              <w:marRight w:val="0"/>
              <w:marTop w:val="0"/>
              <w:marBottom w:val="0"/>
              <w:divBdr>
                <w:top w:val="none" w:sz="0" w:space="0" w:color="auto"/>
                <w:left w:val="none" w:sz="0" w:space="0" w:color="auto"/>
                <w:bottom w:val="none" w:sz="0" w:space="0" w:color="auto"/>
                <w:right w:val="none" w:sz="0" w:space="0" w:color="auto"/>
              </w:divBdr>
              <w:divsChild>
                <w:div w:id="1756128707">
                  <w:marLeft w:val="0"/>
                  <w:marRight w:val="0"/>
                  <w:marTop w:val="0"/>
                  <w:marBottom w:val="0"/>
                  <w:divBdr>
                    <w:top w:val="none" w:sz="0" w:space="0" w:color="auto"/>
                    <w:left w:val="none" w:sz="0" w:space="0" w:color="auto"/>
                    <w:bottom w:val="none" w:sz="0" w:space="0" w:color="auto"/>
                    <w:right w:val="none" w:sz="0" w:space="0" w:color="auto"/>
                  </w:divBdr>
                </w:div>
              </w:divsChild>
            </w:div>
            <w:div w:id="2073890706">
              <w:marLeft w:val="0"/>
              <w:marRight w:val="0"/>
              <w:marTop w:val="0"/>
              <w:marBottom w:val="0"/>
              <w:divBdr>
                <w:top w:val="none" w:sz="0" w:space="0" w:color="auto"/>
                <w:left w:val="none" w:sz="0" w:space="0" w:color="auto"/>
                <w:bottom w:val="none" w:sz="0" w:space="0" w:color="auto"/>
                <w:right w:val="none" w:sz="0" w:space="0" w:color="auto"/>
              </w:divBdr>
              <w:divsChild>
                <w:div w:id="768695659">
                  <w:marLeft w:val="0"/>
                  <w:marRight w:val="0"/>
                  <w:marTop w:val="0"/>
                  <w:marBottom w:val="0"/>
                  <w:divBdr>
                    <w:top w:val="none" w:sz="0" w:space="0" w:color="auto"/>
                    <w:left w:val="none" w:sz="0" w:space="0" w:color="auto"/>
                    <w:bottom w:val="none" w:sz="0" w:space="0" w:color="auto"/>
                    <w:right w:val="none" w:sz="0" w:space="0" w:color="auto"/>
                  </w:divBdr>
                </w:div>
              </w:divsChild>
            </w:div>
            <w:div w:id="2062441983">
              <w:marLeft w:val="0"/>
              <w:marRight w:val="0"/>
              <w:marTop w:val="0"/>
              <w:marBottom w:val="0"/>
              <w:divBdr>
                <w:top w:val="none" w:sz="0" w:space="0" w:color="auto"/>
                <w:left w:val="none" w:sz="0" w:space="0" w:color="auto"/>
                <w:bottom w:val="none" w:sz="0" w:space="0" w:color="auto"/>
                <w:right w:val="none" w:sz="0" w:space="0" w:color="auto"/>
              </w:divBdr>
              <w:divsChild>
                <w:div w:id="1756434409">
                  <w:marLeft w:val="0"/>
                  <w:marRight w:val="0"/>
                  <w:marTop w:val="0"/>
                  <w:marBottom w:val="0"/>
                  <w:divBdr>
                    <w:top w:val="none" w:sz="0" w:space="0" w:color="auto"/>
                    <w:left w:val="none" w:sz="0" w:space="0" w:color="auto"/>
                    <w:bottom w:val="none" w:sz="0" w:space="0" w:color="auto"/>
                    <w:right w:val="none" w:sz="0" w:space="0" w:color="auto"/>
                  </w:divBdr>
                </w:div>
              </w:divsChild>
            </w:div>
            <w:div w:id="1534146514">
              <w:marLeft w:val="0"/>
              <w:marRight w:val="0"/>
              <w:marTop w:val="0"/>
              <w:marBottom w:val="0"/>
              <w:divBdr>
                <w:top w:val="none" w:sz="0" w:space="0" w:color="auto"/>
                <w:left w:val="none" w:sz="0" w:space="0" w:color="auto"/>
                <w:bottom w:val="none" w:sz="0" w:space="0" w:color="auto"/>
                <w:right w:val="none" w:sz="0" w:space="0" w:color="auto"/>
              </w:divBdr>
              <w:divsChild>
                <w:div w:id="397821499">
                  <w:marLeft w:val="0"/>
                  <w:marRight w:val="0"/>
                  <w:marTop w:val="0"/>
                  <w:marBottom w:val="0"/>
                  <w:divBdr>
                    <w:top w:val="none" w:sz="0" w:space="0" w:color="auto"/>
                    <w:left w:val="none" w:sz="0" w:space="0" w:color="auto"/>
                    <w:bottom w:val="none" w:sz="0" w:space="0" w:color="auto"/>
                    <w:right w:val="none" w:sz="0" w:space="0" w:color="auto"/>
                  </w:divBdr>
                </w:div>
              </w:divsChild>
            </w:div>
            <w:div w:id="1924215764">
              <w:marLeft w:val="0"/>
              <w:marRight w:val="0"/>
              <w:marTop w:val="0"/>
              <w:marBottom w:val="0"/>
              <w:divBdr>
                <w:top w:val="none" w:sz="0" w:space="0" w:color="auto"/>
                <w:left w:val="none" w:sz="0" w:space="0" w:color="auto"/>
                <w:bottom w:val="none" w:sz="0" w:space="0" w:color="auto"/>
                <w:right w:val="none" w:sz="0" w:space="0" w:color="auto"/>
              </w:divBdr>
              <w:divsChild>
                <w:div w:id="73747688">
                  <w:marLeft w:val="0"/>
                  <w:marRight w:val="0"/>
                  <w:marTop w:val="0"/>
                  <w:marBottom w:val="0"/>
                  <w:divBdr>
                    <w:top w:val="none" w:sz="0" w:space="0" w:color="auto"/>
                    <w:left w:val="none" w:sz="0" w:space="0" w:color="auto"/>
                    <w:bottom w:val="none" w:sz="0" w:space="0" w:color="auto"/>
                    <w:right w:val="none" w:sz="0" w:space="0" w:color="auto"/>
                  </w:divBdr>
                </w:div>
              </w:divsChild>
            </w:div>
            <w:div w:id="1767266934">
              <w:marLeft w:val="0"/>
              <w:marRight w:val="0"/>
              <w:marTop w:val="0"/>
              <w:marBottom w:val="0"/>
              <w:divBdr>
                <w:top w:val="none" w:sz="0" w:space="0" w:color="auto"/>
                <w:left w:val="none" w:sz="0" w:space="0" w:color="auto"/>
                <w:bottom w:val="none" w:sz="0" w:space="0" w:color="auto"/>
                <w:right w:val="none" w:sz="0" w:space="0" w:color="auto"/>
              </w:divBdr>
              <w:divsChild>
                <w:div w:id="1370956285">
                  <w:marLeft w:val="0"/>
                  <w:marRight w:val="0"/>
                  <w:marTop w:val="0"/>
                  <w:marBottom w:val="0"/>
                  <w:divBdr>
                    <w:top w:val="none" w:sz="0" w:space="0" w:color="auto"/>
                    <w:left w:val="none" w:sz="0" w:space="0" w:color="auto"/>
                    <w:bottom w:val="none" w:sz="0" w:space="0" w:color="auto"/>
                    <w:right w:val="none" w:sz="0" w:space="0" w:color="auto"/>
                  </w:divBdr>
                </w:div>
              </w:divsChild>
            </w:div>
            <w:div w:id="203560098">
              <w:marLeft w:val="0"/>
              <w:marRight w:val="0"/>
              <w:marTop w:val="0"/>
              <w:marBottom w:val="0"/>
              <w:divBdr>
                <w:top w:val="none" w:sz="0" w:space="0" w:color="auto"/>
                <w:left w:val="none" w:sz="0" w:space="0" w:color="auto"/>
                <w:bottom w:val="none" w:sz="0" w:space="0" w:color="auto"/>
                <w:right w:val="none" w:sz="0" w:space="0" w:color="auto"/>
              </w:divBdr>
              <w:divsChild>
                <w:div w:id="2114545368">
                  <w:marLeft w:val="0"/>
                  <w:marRight w:val="0"/>
                  <w:marTop w:val="0"/>
                  <w:marBottom w:val="0"/>
                  <w:divBdr>
                    <w:top w:val="none" w:sz="0" w:space="0" w:color="auto"/>
                    <w:left w:val="none" w:sz="0" w:space="0" w:color="auto"/>
                    <w:bottom w:val="none" w:sz="0" w:space="0" w:color="auto"/>
                    <w:right w:val="none" w:sz="0" w:space="0" w:color="auto"/>
                  </w:divBdr>
                </w:div>
              </w:divsChild>
            </w:div>
            <w:div w:id="346101918">
              <w:marLeft w:val="0"/>
              <w:marRight w:val="0"/>
              <w:marTop w:val="0"/>
              <w:marBottom w:val="0"/>
              <w:divBdr>
                <w:top w:val="none" w:sz="0" w:space="0" w:color="auto"/>
                <w:left w:val="none" w:sz="0" w:space="0" w:color="auto"/>
                <w:bottom w:val="none" w:sz="0" w:space="0" w:color="auto"/>
                <w:right w:val="none" w:sz="0" w:space="0" w:color="auto"/>
              </w:divBdr>
              <w:divsChild>
                <w:div w:id="299383539">
                  <w:marLeft w:val="0"/>
                  <w:marRight w:val="0"/>
                  <w:marTop w:val="0"/>
                  <w:marBottom w:val="0"/>
                  <w:divBdr>
                    <w:top w:val="none" w:sz="0" w:space="0" w:color="auto"/>
                    <w:left w:val="none" w:sz="0" w:space="0" w:color="auto"/>
                    <w:bottom w:val="none" w:sz="0" w:space="0" w:color="auto"/>
                    <w:right w:val="none" w:sz="0" w:space="0" w:color="auto"/>
                  </w:divBdr>
                </w:div>
              </w:divsChild>
            </w:div>
            <w:div w:id="727456520">
              <w:marLeft w:val="0"/>
              <w:marRight w:val="0"/>
              <w:marTop w:val="0"/>
              <w:marBottom w:val="0"/>
              <w:divBdr>
                <w:top w:val="none" w:sz="0" w:space="0" w:color="auto"/>
                <w:left w:val="none" w:sz="0" w:space="0" w:color="auto"/>
                <w:bottom w:val="none" w:sz="0" w:space="0" w:color="auto"/>
                <w:right w:val="none" w:sz="0" w:space="0" w:color="auto"/>
              </w:divBdr>
              <w:divsChild>
                <w:div w:id="102380055">
                  <w:marLeft w:val="0"/>
                  <w:marRight w:val="0"/>
                  <w:marTop w:val="0"/>
                  <w:marBottom w:val="0"/>
                  <w:divBdr>
                    <w:top w:val="none" w:sz="0" w:space="0" w:color="auto"/>
                    <w:left w:val="none" w:sz="0" w:space="0" w:color="auto"/>
                    <w:bottom w:val="none" w:sz="0" w:space="0" w:color="auto"/>
                    <w:right w:val="none" w:sz="0" w:space="0" w:color="auto"/>
                  </w:divBdr>
                </w:div>
              </w:divsChild>
            </w:div>
            <w:div w:id="1970360732">
              <w:marLeft w:val="0"/>
              <w:marRight w:val="0"/>
              <w:marTop w:val="0"/>
              <w:marBottom w:val="0"/>
              <w:divBdr>
                <w:top w:val="none" w:sz="0" w:space="0" w:color="auto"/>
                <w:left w:val="none" w:sz="0" w:space="0" w:color="auto"/>
                <w:bottom w:val="none" w:sz="0" w:space="0" w:color="auto"/>
                <w:right w:val="none" w:sz="0" w:space="0" w:color="auto"/>
              </w:divBdr>
              <w:divsChild>
                <w:div w:id="500245716">
                  <w:marLeft w:val="0"/>
                  <w:marRight w:val="0"/>
                  <w:marTop w:val="0"/>
                  <w:marBottom w:val="0"/>
                  <w:divBdr>
                    <w:top w:val="none" w:sz="0" w:space="0" w:color="auto"/>
                    <w:left w:val="none" w:sz="0" w:space="0" w:color="auto"/>
                    <w:bottom w:val="none" w:sz="0" w:space="0" w:color="auto"/>
                    <w:right w:val="none" w:sz="0" w:space="0" w:color="auto"/>
                  </w:divBdr>
                </w:div>
              </w:divsChild>
            </w:div>
            <w:div w:id="573394035">
              <w:marLeft w:val="0"/>
              <w:marRight w:val="0"/>
              <w:marTop w:val="0"/>
              <w:marBottom w:val="0"/>
              <w:divBdr>
                <w:top w:val="none" w:sz="0" w:space="0" w:color="auto"/>
                <w:left w:val="none" w:sz="0" w:space="0" w:color="auto"/>
                <w:bottom w:val="none" w:sz="0" w:space="0" w:color="auto"/>
                <w:right w:val="none" w:sz="0" w:space="0" w:color="auto"/>
              </w:divBdr>
              <w:divsChild>
                <w:div w:id="1686322982">
                  <w:marLeft w:val="0"/>
                  <w:marRight w:val="0"/>
                  <w:marTop w:val="0"/>
                  <w:marBottom w:val="0"/>
                  <w:divBdr>
                    <w:top w:val="none" w:sz="0" w:space="0" w:color="auto"/>
                    <w:left w:val="none" w:sz="0" w:space="0" w:color="auto"/>
                    <w:bottom w:val="none" w:sz="0" w:space="0" w:color="auto"/>
                    <w:right w:val="none" w:sz="0" w:space="0" w:color="auto"/>
                  </w:divBdr>
                </w:div>
              </w:divsChild>
            </w:div>
            <w:div w:id="2143574806">
              <w:marLeft w:val="0"/>
              <w:marRight w:val="0"/>
              <w:marTop w:val="0"/>
              <w:marBottom w:val="0"/>
              <w:divBdr>
                <w:top w:val="none" w:sz="0" w:space="0" w:color="auto"/>
                <w:left w:val="none" w:sz="0" w:space="0" w:color="auto"/>
                <w:bottom w:val="none" w:sz="0" w:space="0" w:color="auto"/>
                <w:right w:val="none" w:sz="0" w:space="0" w:color="auto"/>
              </w:divBdr>
              <w:divsChild>
                <w:div w:id="2036731444">
                  <w:marLeft w:val="0"/>
                  <w:marRight w:val="0"/>
                  <w:marTop w:val="0"/>
                  <w:marBottom w:val="0"/>
                  <w:divBdr>
                    <w:top w:val="none" w:sz="0" w:space="0" w:color="auto"/>
                    <w:left w:val="none" w:sz="0" w:space="0" w:color="auto"/>
                    <w:bottom w:val="none" w:sz="0" w:space="0" w:color="auto"/>
                    <w:right w:val="none" w:sz="0" w:space="0" w:color="auto"/>
                  </w:divBdr>
                </w:div>
              </w:divsChild>
            </w:div>
            <w:div w:id="853765490">
              <w:marLeft w:val="0"/>
              <w:marRight w:val="0"/>
              <w:marTop w:val="0"/>
              <w:marBottom w:val="0"/>
              <w:divBdr>
                <w:top w:val="none" w:sz="0" w:space="0" w:color="auto"/>
                <w:left w:val="none" w:sz="0" w:space="0" w:color="auto"/>
                <w:bottom w:val="none" w:sz="0" w:space="0" w:color="auto"/>
                <w:right w:val="none" w:sz="0" w:space="0" w:color="auto"/>
              </w:divBdr>
              <w:divsChild>
                <w:div w:id="207188484">
                  <w:marLeft w:val="0"/>
                  <w:marRight w:val="0"/>
                  <w:marTop w:val="0"/>
                  <w:marBottom w:val="0"/>
                  <w:divBdr>
                    <w:top w:val="none" w:sz="0" w:space="0" w:color="auto"/>
                    <w:left w:val="none" w:sz="0" w:space="0" w:color="auto"/>
                    <w:bottom w:val="none" w:sz="0" w:space="0" w:color="auto"/>
                    <w:right w:val="none" w:sz="0" w:space="0" w:color="auto"/>
                  </w:divBdr>
                </w:div>
              </w:divsChild>
            </w:div>
            <w:div w:id="374358791">
              <w:marLeft w:val="0"/>
              <w:marRight w:val="0"/>
              <w:marTop w:val="0"/>
              <w:marBottom w:val="0"/>
              <w:divBdr>
                <w:top w:val="none" w:sz="0" w:space="0" w:color="auto"/>
                <w:left w:val="none" w:sz="0" w:space="0" w:color="auto"/>
                <w:bottom w:val="none" w:sz="0" w:space="0" w:color="auto"/>
                <w:right w:val="none" w:sz="0" w:space="0" w:color="auto"/>
              </w:divBdr>
              <w:divsChild>
                <w:div w:id="1556237057">
                  <w:marLeft w:val="0"/>
                  <w:marRight w:val="0"/>
                  <w:marTop w:val="0"/>
                  <w:marBottom w:val="0"/>
                  <w:divBdr>
                    <w:top w:val="none" w:sz="0" w:space="0" w:color="auto"/>
                    <w:left w:val="none" w:sz="0" w:space="0" w:color="auto"/>
                    <w:bottom w:val="none" w:sz="0" w:space="0" w:color="auto"/>
                    <w:right w:val="none" w:sz="0" w:space="0" w:color="auto"/>
                  </w:divBdr>
                </w:div>
              </w:divsChild>
            </w:div>
            <w:div w:id="535316255">
              <w:marLeft w:val="0"/>
              <w:marRight w:val="0"/>
              <w:marTop w:val="0"/>
              <w:marBottom w:val="0"/>
              <w:divBdr>
                <w:top w:val="none" w:sz="0" w:space="0" w:color="auto"/>
                <w:left w:val="none" w:sz="0" w:space="0" w:color="auto"/>
                <w:bottom w:val="none" w:sz="0" w:space="0" w:color="auto"/>
                <w:right w:val="none" w:sz="0" w:space="0" w:color="auto"/>
              </w:divBdr>
              <w:divsChild>
                <w:div w:id="161356736">
                  <w:marLeft w:val="0"/>
                  <w:marRight w:val="0"/>
                  <w:marTop w:val="0"/>
                  <w:marBottom w:val="0"/>
                  <w:divBdr>
                    <w:top w:val="none" w:sz="0" w:space="0" w:color="auto"/>
                    <w:left w:val="none" w:sz="0" w:space="0" w:color="auto"/>
                    <w:bottom w:val="none" w:sz="0" w:space="0" w:color="auto"/>
                    <w:right w:val="none" w:sz="0" w:space="0" w:color="auto"/>
                  </w:divBdr>
                </w:div>
              </w:divsChild>
            </w:div>
            <w:div w:id="355623913">
              <w:marLeft w:val="0"/>
              <w:marRight w:val="0"/>
              <w:marTop w:val="0"/>
              <w:marBottom w:val="0"/>
              <w:divBdr>
                <w:top w:val="none" w:sz="0" w:space="0" w:color="auto"/>
                <w:left w:val="none" w:sz="0" w:space="0" w:color="auto"/>
                <w:bottom w:val="none" w:sz="0" w:space="0" w:color="auto"/>
                <w:right w:val="none" w:sz="0" w:space="0" w:color="auto"/>
              </w:divBdr>
              <w:divsChild>
                <w:div w:id="291248097">
                  <w:marLeft w:val="0"/>
                  <w:marRight w:val="0"/>
                  <w:marTop w:val="0"/>
                  <w:marBottom w:val="0"/>
                  <w:divBdr>
                    <w:top w:val="none" w:sz="0" w:space="0" w:color="auto"/>
                    <w:left w:val="none" w:sz="0" w:space="0" w:color="auto"/>
                    <w:bottom w:val="none" w:sz="0" w:space="0" w:color="auto"/>
                    <w:right w:val="none" w:sz="0" w:space="0" w:color="auto"/>
                  </w:divBdr>
                </w:div>
              </w:divsChild>
            </w:div>
            <w:div w:id="1094059756">
              <w:marLeft w:val="0"/>
              <w:marRight w:val="0"/>
              <w:marTop w:val="0"/>
              <w:marBottom w:val="0"/>
              <w:divBdr>
                <w:top w:val="none" w:sz="0" w:space="0" w:color="auto"/>
                <w:left w:val="none" w:sz="0" w:space="0" w:color="auto"/>
                <w:bottom w:val="none" w:sz="0" w:space="0" w:color="auto"/>
                <w:right w:val="none" w:sz="0" w:space="0" w:color="auto"/>
              </w:divBdr>
              <w:divsChild>
                <w:div w:id="91557684">
                  <w:marLeft w:val="0"/>
                  <w:marRight w:val="0"/>
                  <w:marTop w:val="0"/>
                  <w:marBottom w:val="0"/>
                  <w:divBdr>
                    <w:top w:val="none" w:sz="0" w:space="0" w:color="auto"/>
                    <w:left w:val="none" w:sz="0" w:space="0" w:color="auto"/>
                    <w:bottom w:val="none" w:sz="0" w:space="0" w:color="auto"/>
                    <w:right w:val="none" w:sz="0" w:space="0" w:color="auto"/>
                  </w:divBdr>
                </w:div>
              </w:divsChild>
            </w:div>
            <w:div w:id="2061587158">
              <w:marLeft w:val="0"/>
              <w:marRight w:val="0"/>
              <w:marTop w:val="0"/>
              <w:marBottom w:val="0"/>
              <w:divBdr>
                <w:top w:val="none" w:sz="0" w:space="0" w:color="auto"/>
                <w:left w:val="none" w:sz="0" w:space="0" w:color="auto"/>
                <w:bottom w:val="none" w:sz="0" w:space="0" w:color="auto"/>
                <w:right w:val="none" w:sz="0" w:space="0" w:color="auto"/>
              </w:divBdr>
              <w:divsChild>
                <w:div w:id="440606702">
                  <w:marLeft w:val="0"/>
                  <w:marRight w:val="0"/>
                  <w:marTop w:val="0"/>
                  <w:marBottom w:val="0"/>
                  <w:divBdr>
                    <w:top w:val="none" w:sz="0" w:space="0" w:color="auto"/>
                    <w:left w:val="none" w:sz="0" w:space="0" w:color="auto"/>
                    <w:bottom w:val="none" w:sz="0" w:space="0" w:color="auto"/>
                    <w:right w:val="none" w:sz="0" w:space="0" w:color="auto"/>
                  </w:divBdr>
                </w:div>
              </w:divsChild>
            </w:div>
            <w:div w:id="1530142279">
              <w:marLeft w:val="0"/>
              <w:marRight w:val="0"/>
              <w:marTop w:val="0"/>
              <w:marBottom w:val="0"/>
              <w:divBdr>
                <w:top w:val="none" w:sz="0" w:space="0" w:color="auto"/>
                <w:left w:val="none" w:sz="0" w:space="0" w:color="auto"/>
                <w:bottom w:val="none" w:sz="0" w:space="0" w:color="auto"/>
                <w:right w:val="none" w:sz="0" w:space="0" w:color="auto"/>
              </w:divBdr>
              <w:divsChild>
                <w:div w:id="192206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57223">
      <w:bodyDiv w:val="1"/>
      <w:marLeft w:val="0"/>
      <w:marRight w:val="0"/>
      <w:marTop w:val="0"/>
      <w:marBottom w:val="0"/>
      <w:divBdr>
        <w:top w:val="none" w:sz="0" w:space="0" w:color="auto"/>
        <w:left w:val="none" w:sz="0" w:space="0" w:color="auto"/>
        <w:bottom w:val="none" w:sz="0" w:space="0" w:color="auto"/>
        <w:right w:val="none" w:sz="0" w:space="0" w:color="auto"/>
      </w:divBdr>
      <w:divsChild>
        <w:div w:id="1521122276">
          <w:marLeft w:val="0"/>
          <w:marRight w:val="0"/>
          <w:marTop w:val="0"/>
          <w:marBottom w:val="0"/>
          <w:divBdr>
            <w:top w:val="none" w:sz="0" w:space="0" w:color="auto"/>
            <w:left w:val="none" w:sz="0" w:space="0" w:color="auto"/>
            <w:bottom w:val="none" w:sz="0" w:space="0" w:color="auto"/>
            <w:right w:val="none" w:sz="0" w:space="0" w:color="auto"/>
          </w:divBdr>
          <w:divsChild>
            <w:div w:id="1453326648">
              <w:marLeft w:val="0"/>
              <w:marRight w:val="0"/>
              <w:marTop w:val="0"/>
              <w:marBottom w:val="0"/>
              <w:divBdr>
                <w:top w:val="none" w:sz="0" w:space="0" w:color="auto"/>
                <w:left w:val="none" w:sz="0" w:space="0" w:color="auto"/>
                <w:bottom w:val="none" w:sz="0" w:space="0" w:color="auto"/>
                <w:right w:val="none" w:sz="0" w:space="0" w:color="auto"/>
              </w:divBdr>
              <w:divsChild>
                <w:div w:id="68914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19509">
      <w:bodyDiv w:val="1"/>
      <w:marLeft w:val="0"/>
      <w:marRight w:val="0"/>
      <w:marTop w:val="0"/>
      <w:marBottom w:val="0"/>
      <w:divBdr>
        <w:top w:val="none" w:sz="0" w:space="0" w:color="auto"/>
        <w:left w:val="none" w:sz="0" w:space="0" w:color="auto"/>
        <w:bottom w:val="none" w:sz="0" w:space="0" w:color="auto"/>
        <w:right w:val="none" w:sz="0" w:space="0" w:color="auto"/>
      </w:divBdr>
      <w:divsChild>
        <w:div w:id="1052922893">
          <w:marLeft w:val="0"/>
          <w:marRight w:val="0"/>
          <w:marTop w:val="0"/>
          <w:marBottom w:val="0"/>
          <w:divBdr>
            <w:top w:val="none" w:sz="0" w:space="0" w:color="auto"/>
            <w:left w:val="none" w:sz="0" w:space="0" w:color="auto"/>
            <w:bottom w:val="none" w:sz="0" w:space="0" w:color="auto"/>
            <w:right w:val="none" w:sz="0" w:space="0" w:color="auto"/>
          </w:divBdr>
          <w:divsChild>
            <w:div w:id="752046484">
              <w:marLeft w:val="0"/>
              <w:marRight w:val="0"/>
              <w:marTop w:val="0"/>
              <w:marBottom w:val="0"/>
              <w:divBdr>
                <w:top w:val="none" w:sz="0" w:space="0" w:color="auto"/>
                <w:left w:val="none" w:sz="0" w:space="0" w:color="auto"/>
                <w:bottom w:val="none" w:sz="0" w:space="0" w:color="auto"/>
                <w:right w:val="none" w:sz="0" w:space="0" w:color="auto"/>
              </w:divBdr>
              <w:divsChild>
                <w:div w:id="882055376">
                  <w:marLeft w:val="0"/>
                  <w:marRight w:val="0"/>
                  <w:marTop w:val="0"/>
                  <w:marBottom w:val="0"/>
                  <w:divBdr>
                    <w:top w:val="none" w:sz="0" w:space="0" w:color="auto"/>
                    <w:left w:val="none" w:sz="0" w:space="0" w:color="auto"/>
                    <w:bottom w:val="none" w:sz="0" w:space="0" w:color="auto"/>
                    <w:right w:val="none" w:sz="0" w:space="0" w:color="auto"/>
                  </w:divBdr>
                  <w:divsChild>
                    <w:div w:id="1738166299">
                      <w:marLeft w:val="0"/>
                      <w:marRight w:val="0"/>
                      <w:marTop w:val="0"/>
                      <w:marBottom w:val="0"/>
                      <w:divBdr>
                        <w:top w:val="none" w:sz="0" w:space="0" w:color="auto"/>
                        <w:left w:val="none" w:sz="0" w:space="0" w:color="auto"/>
                        <w:bottom w:val="none" w:sz="0" w:space="0" w:color="auto"/>
                        <w:right w:val="none" w:sz="0" w:space="0" w:color="auto"/>
                      </w:divBdr>
                    </w:div>
                  </w:divsChild>
                </w:div>
                <w:div w:id="322199685">
                  <w:marLeft w:val="0"/>
                  <w:marRight w:val="0"/>
                  <w:marTop w:val="0"/>
                  <w:marBottom w:val="0"/>
                  <w:divBdr>
                    <w:top w:val="none" w:sz="0" w:space="0" w:color="auto"/>
                    <w:left w:val="none" w:sz="0" w:space="0" w:color="auto"/>
                    <w:bottom w:val="none" w:sz="0" w:space="0" w:color="auto"/>
                    <w:right w:val="none" w:sz="0" w:space="0" w:color="auto"/>
                  </w:divBdr>
                  <w:divsChild>
                    <w:div w:id="1718165413">
                      <w:marLeft w:val="0"/>
                      <w:marRight w:val="0"/>
                      <w:marTop w:val="0"/>
                      <w:marBottom w:val="0"/>
                      <w:divBdr>
                        <w:top w:val="none" w:sz="0" w:space="0" w:color="auto"/>
                        <w:left w:val="none" w:sz="0" w:space="0" w:color="auto"/>
                        <w:bottom w:val="none" w:sz="0" w:space="0" w:color="auto"/>
                        <w:right w:val="none" w:sz="0" w:space="0" w:color="auto"/>
                      </w:divBdr>
                    </w:div>
                  </w:divsChild>
                </w:div>
                <w:div w:id="1707098688">
                  <w:marLeft w:val="0"/>
                  <w:marRight w:val="0"/>
                  <w:marTop w:val="0"/>
                  <w:marBottom w:val="0"/>
                  <w:divBdr>
                    <w:top w:val="none" w:sz="0" w:space="0" w:color="auto"/>
                    <w:left w:val="none" w:sz="0" w:space="0" w:color="auto"/>
                    <w:bottom w:val="none" w:sz="0" w:space="0" w:color="auto"/>
                    <w:right w:val="none" w:sz="0" w:space="0" w:color="auto"/>
                  </w:divBdr>
                  <w:divsChild>
                    <w:div w:id="1881817399">
                      <w:marLeft w:val="0"/>
                      <w:marRight w:val="0"/>
                      <w:marTop w:val="0"/>
                      <w:marBottom w:val="0"/>
                      <w:divBdr>
                        <w:top w:val="none" w:sz="0" w:space="0" w:color="auto"/>
                        <w:left w:val="none" w:sz="0" w:space="0" w:color="auto"/>
                        <w:bottom w:val="none" w:sz="0" w:space="0" w:color="auto"/>
                        <w:right w:val="none" w:sz="0" w:space="0" w:color="auto"/>
                      </w:divBdr>
                    </w:div>
                  </w:divsChild>
                </w:div>
                <w:div w:id="1427581225">
                  <w:marLeft w:val="0"/>
                  <w:marRight w:val="0"/>
                  <w:marTop w:val="0"/>
                  <w:marBottom w:val="0"/>
                  <w:divBdr>
                    <w:top w:val="none" w:sz="0" w:space="0" w:color="auto"/>
                    <w:left w:val="none" w:sz="0" w:space="0" w:color="auto"/>
                    <w:bottom w:val="none" w:sz="0" w:space="0" w:color="auto"/>
                    <w:right w:val="none" w:sz="0" w:space="0" w:color="auto"/>
                  </w:divBdr>
                  <w:divsChild>
                    <w:div w:id="827869088">
                      <w:marLeft w:val="0"/>
                      <w:marRight w:val="0"/>
                      <w:marTop w:val="0"/>
                      <w:marBottom w:val="0"/>
                      <w:divBdr>
                        <w:top w:val="none" w:sz="0" w:space="0" w:color="auto"/>
                        <w:left w:val="none" w:sz="0" w:space="0" w:color="auto"/>
                        <w:bottom w:val="none" w:sz="0" w:space="0" w:color="auto"/>
                        <w:right w:val="none" w:sz="0" w:space="0" w:color="auto"/>
                      </w:divBdr>
                    </w:div>
                  </w:divsChild>
                </w:div>
                <w:div w:id="1055009355">
                  <w:marLeft w:val="0"/>
                  <w:marRight w:val="0"/>
                  <w:marTop w:val="0"/>
                  <w:marBottom w:val="0"/>
                  <w:divBdr>
                    <w:top w:val="none" w:sz="0" w:space="0" w:color="auto"/>
                    <w:left w:val="none" w:sz="0" w:space="0" w:color="auto"/>
                    <w:bottom w:val="none" w:sz="0" w:space="0" w:color="auto"/>
                    <w:right w:val="none" w:sz="0" w:space="0" w:color="auto"/>
                  </w:divBdr>
                  <w:divsChild>
                    <w:div w:id="358701104">
                      <w:marLeft w:val="0"/>
                      <w:marRight w:val="0"/>
                      <w:marTop w:val="0"/>
                      <w:marBottom w:val="0"/>
                      <w:divBdr>
                        <w:top w:val="none" w:sz="0" w:space="0" w:color="auto"/>
                        <w:left w:val="none" w:sz="0" w:space="0" w:color="auto"/>
                        <w:bottom w:val="none" w:sz="0" w:space="0" w:color="auto"/>
                        <w:right w:val="none" w:sz="0" w:space="0" w:color="auto"/>
                      </w:divBdr>
                    </w:div>
                  </w:divsChild>
                </w:div>
                <w:div w:id="651521282">
                  <w:marLeft w:val="0"/>
                  <w:marRight w:val="0"/>
                  <w:marTop w:val="0"/>
                  <w:marBottom w:val="0"/>
                  <w:divBdr>
                    <w:top w:val="none" w:sz="0" w:space="0" w:color="auto"/>
                    <w:left w:val="none" w:sz="0" w:space="0" w:color="auto"/>
                    <w:bottom w:val="none" w:sz="0" w:space="0" w:color="auto"/>
                    <w:right w:val="none" w:sz="0" w:space="0" w:color="auto"/>
                  </w:divBdr>
                  <w:divsChild>
                    <w:div w:id="586113278">
                      <w:marLeft w:val="0"/>
                      <w:marRight w:val="0"/>
                      <w:marTop w:val="0"/>
                      <w:marBottom w:val="0"/>
                      <w:divBdr>
                        <w:top w:val="none" w:sz="0" w:space="0" w:color="auto"/>
                        <w:left w:val="none" w:sz="0" w:space="0" w:color="auto"/>
                        <w:bottom w:val="none" w:sz="0" w:space="0" w:color="auto"/>
                        <w:right w:val="none" w:sz="0" w:space="0" w:color="auto"/>
                      </w:divBdr>
                    </w:div>
                  </w:divsChild>
                </w:div>
                <w:div w:id="1900629433">
                  <w:marLeft w:val="0"/>
                  <w:marRight w:val="0"/>
                  <w:marTop w:val="0"/>
                  <w:marBottom w:val="0"/>
                  <w:divBdr>
                    <w:top w:val="none" w:sz="0" w:space="0" w:color="auto"/>
                    <w:left w:val="none" w:sz="0" w:space="0" w:color="auto"/>
                    <w:bottom w:val="none" w:sz="0" w:space="0" w:color="auto"/>
                    <w:right w:val="none" w:sz="0" w:space="0" w:color="auto"/>
                  </w:divBdr>
                  <w:divsChild>
                    <w:div w:id="204803863">
                      <w:marLeft w:val="0"/>
                      <w:marRight w:val="0"/>
                      <w:marTop w:val="0"/>
                      <w:marBottom w:val="0"/>
                      <w:divBdr>
                        <w:top w:val="none" w:sz="0" w:space="0" w:color="auto"/>
                        <w:left w:val="none" w:sz="0" w:space="0" w:color="auto"/>
                        <w:bottom w:val="none" w:sz="0" w:space="0" w:color="auto"/>
                        <w:right w:val="none" w:sz="0" w:space="0" w:color="auto"/>
                      </w:divBdr>
                    </w:div>
                  </w:divsChild>
                </w:div>
                <w:div w:id="1441559843">
                  <w:marLeft w:val="0"/>
                  <w:marRight w:val="0"/>
                  <w:marTop w:val="0"/>
                  <w:marBottom w:val="0"/>
                  <w:divBdr>
                    <w:top w:val="none" w:sz="0" w:space="0" w:color="auto"/>
                    <w:left w:val="none" w:sz="0" w:space="0" w:color="auto"/>
                    <w:bottom w:val="none" w:sz="0" w:space="0" w:color="auto"/>
                    <w:right w:val="none" w:sz="0" w:space="0" w:color="auto"/>
                  </w:divBdr>
                  <w:divsChild>
                    <w:div w:id="1086609717">
                      <w:marLeft w:val="0"/>
                      <w:marRight w:val="0"/>
                      <w:marTop w:val="0"/>
                      <w:marBottom w:val="0"/>
                      <w:divBdr>
                        <w:top w:val="none" w:sz="0" w:space="0" w:color="auto"/>
                        <w:left w:val="none" w:sz="0" w:space="0" w:color="auto"/>
                        <w:bottom w:val="none" w:sz="0" w:space="0" w:color="auto"/>
                        <w:right w:val="none" w:sz="0" w:space="0" w:color="auto"/>
                      </w:divBdr>
                    </w:div>
                  </w:divsChild>
                </w:div>
                <w:div w:id="1930692372">
                  <w:marLeft w:val="0"/>
                  <w:marRight w:val="0"/>
                  <w:marTop w:val="0"/>
                  <w:marBottom w:val="0"/>
                  <w:divBdr>
                    <w:top w:val="none" w:sz="0" w:space="0" w:color="auto"/>
                    <w:left w:val="none" w:sz="0" w:space="0" w:color="auto"/>
                    <w:bottom w:val="none" w:sz="0" w:space="0" w:color="auto"/>
                    <w:right w:val="none" w:sz="0" w:space="0" w:color="auto"/>
                  </w:divBdr>
                  <w:divsChild>
                    <w:div w:id="1801148779">
                      <w:marLeft w:val="0"/>
                      <w:marRight w:val="0"/>
                      <w:marTop w:val="0"/>
                      <w:marBottom w:val="0"/>
                      <w:divBdr>
                        <w:top w:val="none" w:sz="0" w:space="0" w:color="auto"/>
                        <w:left w:val="none" w:sz="0" w:space="0" w:color="auto"/>
                        <w:bottom w:val="none" w:sz="0" w:space="0" w:color="auto"/>
                        <w:right w:val="none" w:sz="0" w:space="0" w:color="auto"/>
                      </w:divBdr>
                    </w:div>
                  </w:divsChild>
                </w:div>
                <w:div w:id="175777819">
                  <w:marLeft w:val="0"/>
                  <w:marRight w:val="0"/>
                  <w:marTop w:val="0"/>
                  <w:marBottom w:val="0"/>
                  <w:divBdr>
                    <w:top w:val="none" w:sz="0" w:space="0" w:color="auto"/>
                    <w:left w:val="none" w:sz="0" w:space="0" w:color="auto"/>
                    <w:bottom w:val="none" w:sz="0" w:space="0" w:color="auto"/>
                    <w:right w:val="none" w:sz="0" w:space="0" w:color="auto"/>
                  </w:divBdr>
                  <w:divsChild>
                    <w:div w:id="145321141">
                      <w:marLeft w:val="0"/>
                      <w:marRight w:val="0"/>
                      <w:marTop w:val="0"/>
                      <w:marBottom w:val="0"/>
                      <w:divBdr>
                        <w:top w:val="none" w:sz="0" w:space="0" w:color="auto"/>
                        <w:left w:val="none" w:sz="0" w:space="0" w:color="auto"/>
                        <w:bottom w:val="none" w:sz="0" w:space="0" w:color="auto"/>
                        <w:right w:val="none" w:sz="0" w:space="0" w:color="auto"/>
                      </w:divBdr>
                    </w:div>
                  </w:divsChild>
                </w:div>
                <w:div w:id="1532648433">
                  <w:marLeft w:val="0"/>
                  <w:marRight w:val="0"/>
                  <w:marTop w:val="0"/>
                  <w:marBottom w:val="0"/>
                  <w:divBdr>
                    <w:top w:val="none" w:sz="0" w:space="0" w:color="auto"/>
                    <w:left w:val="none" w:sz="0" w:space="0" w:color="auto"/>
                    <w:bottom w:val="none" w:sz="0" w:space="0" w:color="auto"/>
                    <w:right w:val="none" w:sz="0" w:space="0" w:color="auto"/>
                  </w:divBdr>
                  <w:divsChild>
                    <w:div w:id="585384069">
                      <w:marLeft w:val="0"/>
                      <w:marRight w:val="0"/>
                      <w:marTop w:val="0"/>
                      <w:marBottom w:val="0"/>
                      <w:divBdr>
                        <w:top w:val="none" w:sz="0" w:space="0" w:color="auto"/>
                        <w:left w:val="none" w:sz="0" w:space="0" w:color="auto"/>
                        <w:bottom w:val="none" w:sz="0" w:space="0" w:color="auto"/>
                        <w:right w:val="none" w:sz="0" w:space="0" w:color="auto"/>
                      </w:divBdr>
                    </w:div>
                  </w:divsChild>
                </w:div>
                <w:div w:id="1244989519">
                  <w:marLeft w:val="0"/>
                  <w:marRight w:val="0"/>
                  <w:marTop w:val="0"/>
                  <w:marBottom w:val="0"/>
                  <w:divBdr>
                    <w:top w:val="none" w:sz="0" w:space="0" w:color="auto"/>
                    <w:left w:val="none" w:sz="0" w:space="0" w:color="auto"/>
                    <w:bottom w:val="none" w:sz="0" w:space="0" w:color="auto"/>
                    <w:right w:val="none" w:sz="0" w:space="0" w:color="auto"/>
                  </w:divBdr>
                  <w:divsChild>
                    <w:div w:id="1434280692">
                      <w:marLeft w:val="0"/>
                      <w:marRight w:val="0"/>
                      <w:marTop w:val="0"/>
                      <w:marBottom w:val="0"/>
                      <w:divBdr>
                        <w:top w:val="none" w:sz="0" w:space="0" w:color="auto"/>
                        <w:left w:val="none" w:sz="0" w:space="0" w:color="auto"/>
                        <w:bottom w:val="none" w:sz="0" w:space="0" w:color="auto"/>
                        <w:right w:val="none" w:sz="0" w:space="0" w:color="auto"/>
                      </w:divBdr>
                    </w:div>
                  </w:divsChild>
                </w:div>
                <w:div w:id="1708026524">
                  <w:marLeft w:val="0"/>
                  <w:marRight w:val="0"/>
                  <w:marTop w:val="0"/>
                  <w:marBottom w:val="0"/>
                  <w:divBdr>
                    <w:top w:val="none" w:sz="0" w:space="0" w:color="auto"/>
                    <w:left w:val="none" w:sz="0" w:space="0" w:color="auto"/>
                    <w:bottom w:val="none" w:sz="0" w:space="0" w:color="auto"/>
                    <w:right w:val="none" w:sz="0" w:space="0" w:color="auto"/>
                  </w:divBdr>
                  <w:divsChild>
                    <w:div w:id="1066417199">
                      <w:marLeft w:val="0"/>
                      <w:marRight w:val="0"/>
                      <w:marTop w:val="0"/>
                      <w:marBottom w:val="0"/>
                      <w:divBdr>
                        <w:top w:val="none" w:sz="0" w:space="0" w:color="auto"/>
                        <w:left w:val="none" w:sz="0" w:space="0" w:color="auto"/>
                        <w:bottom w:val="none" w:sz="0" w:space="0" w:color="auto"/>
                        <w:right w:val="none" w:sz="0" w:space="0" w:color="auto"/>
                      </w:divBdr>
                    </w:div>
                  </w:divsChild>
                </w:div>
                <w:div w:id="953707403">
                  <w:marLeft w:val="0"/>
                  <w:marRight w:val="0"/>
                  <w:marTop w:val="0"/>
                  <w:marBottom w:val="0"/>
                  <w:divBdr>
                    <w:top w:val="none" w:sz="0" w:space="0" w:color="auto"/>
                    <w:left w:val="none" w:sz="0" w:space="0" w:color="auto"/>
                    <w:bottom w:val="none" w:sz="0" w:space="0" w:color="auto"/>
                    <w:right w:val="none" w:sz="0" w:space="0" w:color="auto"/>
                  </w:divBdr>
                  <w:divsChild>
                    <w:div w:id="64844753">
                      <w:marLeft w:val="0"/>
                      <w:marRight w:val="0"/>
                      <w:marTop w:val="0"/>
                      <w:marBottom w:val="0"/>
                      <w:divBdr>
                        <w:top w:val="none" w:sz="0" w:space="0" w:color="auto"/>
                        <w:left w:val="none" w:sz="0" w:space="0" w:color="auto"/>
                        <w:bottom w:val="none" w:sz="0" w:space="0" w:color="auto"/>
                        <w:right w:val="none" w:sz="0" w:space="0" w:color="auto"/>
                      </w:divBdr>
                    </w:div>
                  </w:divsChild>
                </w:div>
                <w:div w:id="1888033245">
                  <w:marLeft w:val="0"/>
                  <w:marRight w:val="0"/>
                  <w:marTop w:val="0"/>
                  <w:marBottom w:val="0"/>
                  <w:divBdr>
                    <w:top w:val="none" w:sz="0" w:space="0" w:color="auto"/>
                    <w:left w:val="none" w:sz="0" w:space="0" w:color="auto"/>
                    <w:bottom w:val="none" w:sz="0" w:space="0" w:color="auto"/>
                    <w:right w:val="none" w:sz="0" w:space="0" w:color="auto"/>
                  </w:divBdr>
                  <w:divsChild>
                    <w:div w:id="1303269464">
                      <w:marLeft w:val="0"/>
                      <w:marRight w:val="0"/>
                      <w:marTop w:val="0"/>
                      <w:marBottom w:val="0"/>
                      <w:divBdr>
                        <w:top w:val="none" w:sz="0" w:space="0" w:color="auto"/>
                        <w:left w:val="none" w:sz="0" w:space="0" w:color="auto"/>
                        <w:bottom w:val="none" w:sz="0" w:space="0" w:color="auto"/>
                        <w:right w:val="none" w:sz="0" w:space="0" w:color="auto"/>
                      </w:divBdr>
                    </w:div>
                  </w:divsChild>
                </w:div>
                <w:div w:id="1653214207">
                  <w:marLeft w:val="0"/>
                  <w:marRight w:val="0"/>
                  <w:marTop w:val="0"/>
                  <w:marBottom w:val="0"/>
                  <w:divBdr>
                    <w:top w:val="none" w:sz="0" w:space="0" w:color="auto"/>
                    <w:left w:val="none" w:sz="0" w:space="0" w:color="auto"/>
                    <w:bottom w:val="none" w:sz="0" w:space="0" w:color="auto"/>
                    <w:right w:val="none" w:sz="0" w:space="0" w:color="auto"/>
                  </w:divBdr>
                  <w:divsChild>
                    <w:div w:id="1159417584">
                      <w:marLeft w:val="0"/>
                      <w:marRight w:val="0"/>
                      <w:marTop w:val="0"/>
                      <w:marBottom w:val="0"/>
                      <w:divBdr>
                        <w:top w:val="none" w:sz="0" w:space="0" w:color="auto"/>
                        <w:left w:val="none" w:sz="0" w:space="0" w:color="auto"/>
                        <w:bottom w:val="none" w:sz="0" w:space="0" w:color="auto"/>
                        <w:right w:val="none" w:sz="0" w:space="0" w:color="auto"/>
                      </w:divBdr>
                    </w:div>
                  </w:divsChild>
                </w:div>
                <w:div w:id="565071841">
                  <w:marLeft w:val="0"/>
                  <w:marRight w:val="0"/>
                  <w:marTop w:val="0"/>
                  <w:marBottom w:val="0"/>
                  <w:divBdr>
                    <w:top w:val="none" w:sz="0" w:space="0" w:color="auto"/>
                    <w:left w:val="none" w:sz="0" w:space="0" w:color="auto"/>
                    <w:bottom w:val="none" w:sz="0" w:space="0" w:color="auto"/>
                    <w:right w:val="none" w:sz="0" w:space="0" w:color="auto"/>
                  </w:divBdr>
                  <w:divsChild>
                    <w:div w:id="1034354749">
                      <w:marLeft w:val="0"/>
                      <w:marRight w:val="0"/>
                      <w:marTop w:val="0"/>
                      <w:marBottom w:val="0"/>
                      <w:divBdr>
                        <w:top w:val="none" w:sz="0" w:space="0" w:color="auto"/>
                        <w:left w:val="none" w:sz="0" w:space="0" w:color="auto"/>
                        <w:bottom w:val="none" w:sz="0" w:space="0" w:color="auto"/>
                        <w:right w:val="none" w:sz="0" w:space="0" w:color="auto"/>
                      </w:divBdr>
                    </w:div>
                  </w:divsChild>
                </w:div>
                <w:div w:id="1255046727">
                  <w:marLeft w:val="0"/>
                  <w:marRight w:val="0"/>
                  <w:marTop w:val="0"/>
                  <w:marBottom w:val="0"/>
                  <w:divBdr>
                    <w:top w:val="none" w:sz="0" w:space="0" w:color="auto"/>
                    <w:left w:val="none" w:sz="0" w:space="0" w:color="auto"/>
                    <w:bottom w:val="none" w:sz="0" w:space="0" w:color="auto"/>
                    <w:right w:val="none" w:sz="0" w:space="0" w:color="auto"/>
                  </w:divBdr>
                  <w:divsChild>
                    <w:div w:id="412437588">
                      <w:marLeft w:val="0"/>
                      <w:marRight w:val="0"/>
                      <w:marTop w:val="0"/>
                      <w:marBottom w:val="0"/>
                      <w:divBdr>
                        <w:top w:val="none" w:sz="0" w:space="0" w:color="auto"/>
                        <w:left w:val="none" w:sz="0" w:space="0" w:color="auto"/>
                        <w:bottom w:val="none" w:sz="0" w:space="0" w:color="auto"/>
                        <w:right w:val="none" w:sz="0" w:space="0" w:color="auto"/>
                      </w:divBdr>
                    </w:div>
                  </w:divsChild>
                </w:div>
                <w:div w:id="364915337">
                  <w:marLeft w:val="0"/>
                  <w:marRight w:val="0"/>
                  <w:marTop w:val="0"/>
                  <w:marBottom w:val="0"/>
                  <w:divBdr>
                    <w:top w:val="none" w:sz="0" w:space="0" w:color="auto"/>
                    <w:left w:val="none" w:sz="0" w:space="0" w:color="auto"/>
                    <w:bottom w:val="none" w:sz="0" w:space="0" w:color="auto"/>
                    <w:right w:val="none" w:sz="0" w:space="0" w:color="auto"/>
                  </w:divBdr>
                  <w:divsChild>
                    <w:div w:id="624579797">
                      <w:marLeft w:val="0"/>
                      <w:marRight w:val="0"/>
                      <w:marTop w:val="0"/>
                      <w:marBottom w:val="0"/>
                      <w:divBdr>
                        <w:top w:val="none" w:sz="0" w:space="0" w:color="auto"/>
                        <w:left w:val="none" w:sz="0" w:space="0" w:color="auto"/>
                        <w:bottom w:val="none" w:sz="0" w:space="0" w:color="auto"/>
                        <w:right w:val="none" w:sz="0" w:space="0" w:color="auto"/>
                      </w:divBdr>
                    </w:div>
                  </w:divsChild>
                </w:div>
                <w:div w:id="1646202240">
                  <w:marLeft w:val="0"/>
                  <w:marRight w:val="0"/>
                  <w:marTop w:val="0"/>
                  <w:marBottom w:val="0"/>
                  <w:divBdr>
                    <w:top w:val="none" w:sz="0" w:space="0" w:color="auto"/>
                    <w:left w:val="none" w:sz="0" w:space="0" w:color="auto"/>
                    <w:bottom w:val="none" w:sz="0" w:space="0" w:color="auto"/>
                    <w:right w:val="none" w:sz="0" w:space="0" w:color="auto"/>
                  </w:divBdr>
                  <w:divsChild>
                    <w:div w:id="1833520373">
                      <w:marLeft w:val="0"/>
                      <w:marRight w:val="0"/>
                      <w:marTop w:val="0"/>
                      <w:marBottom w:val="0"/>
                      <w:divBdr>
                        <w:top w:val="none" w:sz="0" w:space="0" w:color="auto"/>
                        <w:left w:val="none" w:sz="0" w:space="0" w:color="auto"/>
                        <w:bottom w:val="none" w:sz="0" w:space="0" w:color="auto"/>
                        <w:right w:val="none" w:sz="0" w:space="0" w:color="auto"/>
                      </w:divBdr>
                    </w:div>
                  </w:divsChild>
                </w:div>
                <w:div w:id="1986622232">
                  <w:marLeft w:val="0"/>
                  <w:marRight w:val="0"/>
                  <w:marTop w:val="0"/>
                  <w:marBottom w:val="0"/>
                  <w:divBdr>
                    <w:top w:val="none" w:sz="0" w:space="0" w:color="auto"/>
                    <w:left w:val="none" w:sz="0" w:space="0" w:color="auto"/>
                    <w:bottom w:val="none" w:sz="0" w:space="0" w:color="auto"/>
                    <w:right w:val="none" w:sz="0" w:space="0" w:color="auto"/>
                  </w:divBdr>
                  <w:divsChild>
                    <w:div w:id="27071903">
                      <w:marLeft w:val="0"/>
                      <w:marRight w:val="0"/>
                      <w:marTop w:val="0"/>
                      <w:marBottom w:val="0"/>
                      <w:divBdr>
                        <w:top w:val="none" w:sz="0" w:space="0" w:color="auto"/>
                        <w:left w:val="none" w:sz="0" w:space="0" w:color="auto"/>
                        <w:bottom w:val="none" w:sz="0" w:space="0" w:color="auto"/>
                        <w:right w:val="none" w:sz="0" w:space="0" w:color="auto"/>
                      </w:divBdr>
                    </w:div>
                  </w:divsChild>
                </w:div>
                <w:div w:id="623079193">
                  <w:marLeft w:val="0"/>
                  <w:marRight w:val="0"/>
                  <w:marTop w:val="0"/>
                  <w:marBottom w:val="0"/>
                  <w:divBdr>
                    <w:top w:val="none" w:sz="0" w:space="0" w:color="auto"/>
                    <w:left w:val="none" w:sz="0" w:space="0" w:color="auto"/>
                    <w:bottom w:val="none" w:sz="0" w:space="0" w:color="auto"/>
                    <w:right w:val="none" w:sz="0" w:space="0" w:color="auto"/>
                  </w:divBdr>
                  <w:divsChild>
                    <w:div w:id="86343583">
                      <w:marLeft w:val="0"/>
                      <w:marRight w:val="0"/>
                      <w:marTop w:val="0"/>
                      <w:marBottom w:val="0"/>
                      <w:divBdr>
                        <w:top w:val="none" w:sz="0" w:space="0" w:color="auto"/>
                        <w:left w:val="none" w:sz="0" w:space="0" w:color="auto"/>
                        <w:bottom w:val="none" w:sz="0" w:space="0" w:color="auto"/>
                        <w:right w:val="none" w:sz="0" w:space="0" w:color="auto"/>
                      </w:divBdr>
                    </w:div>
                  </w:divsChild>
                </w:div>
                <w:div w:id="1360936597">
                  <w:marLeft w:val="0"/>
                  <w:marRight w:val="0"/>
                  <w:marTop w:val="0"/>
                  <w:marBottom w:val="0"/>
                  <w:divBdr>
                    <w:top w:val="none" w:sz="0" w:space="0" w:color="auto"/>
                    <w:left w:val="none" w:sz="0" w:space="0" w:color="auto"/>
                    <w:bottom w:val="none" w:sz="0" w:space="0" w:color="auto"/>
                    <w:right w:val="none" w:sz="0" w:space="0" w:color="auto"/>
                  </w:divBdr>
                  <w:divsChild>
                    <w:div w:id="824778286">
                      <w:marLeft w:val="0"/>
                      <w:marRight w:val="0"/>
                      <w:marTop w:val="0"/>
                      <w:marBottom w:val="0"/>
                      <w:divBdr>
                        <w:top w:val="none" w:sz="0" w:space="0" w:color="auto"/>
                        <w:left w:val="none" w:sz="0" w:space="0" w:color="auto"/>
                        <w:bottom w:val="none" w:sz="0" w:space="0" w:color="auto"/>
                        <w:right w:val="none" w:sz="0" w:space="0" w:color="auto"/>
                      </w:divBdr>
                    </w:div>
                  </w:divsChild>
                </w:div>
                <w:div w:id="368410271">
                  <w:marLeft w:val="0"/>
                  <w:marRight w:val="0"/>
                  <w:marTop w:val="0"/>
                  <w:marBottom w:val="0"/>
                  <w:divBdr>
                    <w:top w:val="none" w:sz="0" w:space="0" w:color="auto"/>
                    <w:left w:val="none" w:sz="0" w:space="0" w:color="auto"/>
                    <w:bottom w:val="none" w:sz="0" w:space="0" w:color="auto"/>
                    <w:right w:val="none" w:sz="0" w:space="0" w:color="auto"/>
                  </w:divBdr>
                  <w:divsChild>
                    <w:div w:id="1721440462">
                      <w:marLeft w:val="0"/>
                      <w:marRight w:val="0"/>
                      <w:marTop w:val="0"/>
                      <w:marBottom w:val="0"/>
                      <w:divBdr>
                        <w:top w:val="none" w:sz="0" w:space="0" w:color="auto"/>
                        <w:left w:val="none" w:sz="0" w:space="0" w:color="auto"/>
                        <w:bottom w:val="none" w:sz="0" w:space="0" w:color="auto"/>
                        <w:right w:val="none" w:sz="0" w:space="0" w:color="auto"/>
                      </w:divBdr>
                    </w:div>
                  </w:divsChild>
                </w:div>
                <w:div w:id="1538540481">
                  <w:marLeft w:val="0"/>
                  <w:marRight w:val="0"/>
                  <w:marTop w:val="0"/>
                  <w:marBottom w:val="0"/>
                  <w:divBdr>
                    <w:top w:val="none" w:sz="0" w:space="0" w:color="auto"/>
                    <w:left w:val="none" w:sz="0" w:space="0" w:color="auto"/>
                    <w:bottom w:val="none" w:sz="0" w:space="0" w:color="auto"/>
                    <w:right w:val="none" w:sz="0" w:space="0" w:color="auto"/>
                  </w:divBdr>
                  <w:divsChild>
                    <w:div w:id="94006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215544">
      <w:bodyDiv w:val="1"/>
      <w:marLeft w:val="0"/>
      <w:marRight w:val="0"/>
      <w:marTop w:val="0"/>
      <w:marBottom w:val="0"/>
      <w:divBdr>
        <w:top w:val="none" w:sz="0" w:space="0" w:color="auto"/>
        <w:left w:val="none" w:sz="0" w:space="0" w:color="auto"/>
        <w:bottom w:val="none" w:sz="0" w:space="0" w:color="auto"/>
        <w:right w:val="none" w:sz="0" w:space="0" w:color="auto"/>
      </w:divBdr>
      <w:divsChild>
        <w:div w:id="2025783717">
          <w:marLeft w:val="0"/>
          <w:marRight w:val="0"/>
          <w:marTop w:val="0"/>
          <w:marBottom w:val="0"/>
          <w:divBdr>
            <w:top w:val="none" w:sz="0" w:space="0" w:color="auto"/>
            <w:left w:val="none" w:sz="0" w:space="0" w:color="auto"/>
            <w:bottom w:val="none" w:sz="0" w:space="0" w:color="auto"/>
            <w:right w:val="none" w:sz="0" w:space="0" w:color="auto"/>
          </w:divBdr>
          <w:divsChild>
            <w:div w:id="1896619126">
              <w:marLeft w:val="0"/>
              <w:marRight w:val="0"/>
              <w:marTop w:val="0"/>
              <w:marBottom w:val="0"/>
              <w:divBdr>
                <w:top w:val="none" w:sz="0" w:space="0" w:color="auto"/>
                <w:left w:val="none" w:sz="0" w:space="0" w:color="auto"/>
                <w:bottom w:val="none" w:sz="0" w:space="0" w:color="auto"/>
                <w:right w:val="none" w:sz="0" w:space="0" w:color="auto"/>
              </w:divBdr>
              <w:divsChild>
                <w:div w:id="826434813">
                  <w:marLeft w:val="0"/>
                  <w:marRight w:val="0"/>
                  <w:marTop w:val="0"/>
                  <w:marBottom w:val="0"/>
                  <w:divBdr>
                    <w:top w:val="none" w:sz="0" w:space="0" w:color="auto"/>
                    <w:left w:val="none" w:sz="0" w:space="0" w:color="auto"/>
                    <w:bottom w:val="none" w:sz="0" w:space="0" w:color="auto"/>
                    <w:right w:val="none" w:sz="0" w:space="0" w:color="auto"/>
                  </w:divBdr>
                  <w:divsChild>
                    <w:div w:id="29079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067629">
      <w:bodyDiv w:val="1"/>
      <w:marLeft w:val="0"/>
      <w:marRight w:val="0"/>
      <w:marTop w:val="0"/>
      <w:marBottom w:val="0"/>
      <w:divBdr>
        <w:top w:val="none" w:sz="0" w:space="0" w:color="auto"/>
        <w:left w:val="none" w:sz="0" w:space="0" w:color="auto"/>
        <w:bottom w:val="none" w:sz="0" w:space="0" w:color="auto"/>
        <w:right w:val="none" w:sz="0" w:space="0" w:color="auto"/>
      </w:divBdr>
      <w:divsChild>
        <w:div w:id="672418855">
          <w:marLeft w:val="0"/>
          <w:marRight w:val="0"/>
          <w:marTop w:val="0"/>
          <w:marBottom w:val="0"/>
          <w:divBdr>
            <w:top w:val="none" w:sz="0" w:space="0" w:color="auto"/>
            <w:left w:val="none" w:sz="0" w:space="0" w:color="auto"/>
            <w:bottom w:val="none" w:sz="0" w:space="0" w:color="auto"/>
            <w:right w:val="none" w:sz="0" w:space="0" w:color="auto"/>
          </w:divBdr>
          <w:divsChild>
            <w:div w:id="874541181">
              <w:marLeft w:val="0"/>
              <w:marRight w:val="0"/>
              <w:marTop w:val="0"/>
              <w:marBottom w:val="0"/>
              <w:divBdr>
                <w:top w:val="none" w:sz="0" w:space="0" w:color="auto"/>
                <w:left w:val="none" w:sz="0" w:space="0" w:color="auto"/>
                <w:bottom w:val="none" w:sz="0" w:space="0" w:color="auto"/>
                <w:right w:val="none" w:sz="0" w:space="0" w:color="auto"/>
              </w:divBdr>
              <w:divsChild>
                <w:div w:id="1811164495">
                  <w:marLeft w:val="0"/>
                  <w:marRight w:val="0"/>
                  <w:marTop w:val="0"/>
                  <w:marBottom w:val="0"/>
                  <w:divBdr>
                    <w:top w:val="none" w:sz="0" w:space="0" w:color="auto"/>
                    <w:left w:val="none" w:sz="0" w:space="0" w:color="auto"/>
                    <w:bottom w:val="none" w:sz="0" w:space="0" w:color="auto"/>
                    <w:right w:val="none" w:sz="0" w:space="0" w:color="auto"/>
                  </w:divBdr>
                  <w:divsChild>
                    <w:div w:id="160263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503380">
      <w:bodyDiv w:val="1"/>
      <w:marLeft w:val="0"/>
      <w:marRight w:val="0"/>
      <w:marTop w:val="0"/>
      <w:marBottom w:val="0"/>
      <w:divBdr>
        <w:top w:val="none" w:sz="0" w:space="0" w:color="auto"/>
        <w:left w:val="none" w:sz="0" w:space="0" w:color="auto"/>
        <w:bottom w:val="none" w:sz="0" w:space="0" w:color="auto"/>
        <w:right w:val="none" w:sz="0" w:space="0" w:color="auto"/>
      </w:divBdr>
      <w:divsChild>
        <w:div w:id="199975575">
          <w:marLeft w:val="0"/>
          <w:marRight w:val="0"/>
          <w:marTop w:val="0"/>
          <w:marBottom w:val="0"/>
          <w:divBdr>
            <w:top w:val="none" w:sz="0" w:space="0" w:color="auto"/>
            <w:left w:val="none" w:sz="0" w:space="0" w:color="auto"/>
            <w:bottom w:val="none" w:sz="0" w:space="0" w:color="auto"/>
            <w:right w:val="none" w:sz="0" w:space="0" w:color="auto"/>
          </w:divBdr>
          <w:divsChild>
            <w:div w:id="1010719277">
              <w:marLeft w:val="0"/>
              <w:marRight w:val="0"/>
              <w:marTop w:val="0"/>
              <w:marBottom w:val="0"/>
              <w:divBdr>
                <w:top w:val="none" w:sz="0" w:space="0" w:color="auto"/>
                <w:left w:val="none" w:sz="0" w:space="0" w:color="auto"/>
                <w:bottom w:val="none" w:sz="0" w:space="0" w:color="auto"/>
                <w:right w:val="none" w:sz="0" w:space="0" w:color="auto"/>
              </w:divBdr>
              <w:divsChild>
                <w:div w:id="1163550501">
                  <w:marLeft w:val="0"/>
                  <w:marRight w:val="0"/>
                  <w:marTop w:val="0"/>
                  <w:marBottom w:val="0"/>
                  <w:divBdr>
                    <w:top w:val="none" w:sz="0" w:space="0" w:color="auto"/>
                    <w:left w:val="none" w:sz="0" w:space="0" w:color="auto"/>
                    <w:bottom w:val="none" w:sz="0" w:space="0" w:color="auto"/>
                    <w:right w:val="none" w:sz="0" w:space="0" w:color="auto"/>
                  </w:divBdr>
                </w:div>
              </w:divsChild>
            </w:div>
            <w:div w:id="433017001">
              <w:marLeft w:val="0"/>
              <w:marRight w:val="0"/>
              <w:marTop w:val="0"/>
              <w:marBottom w:val="0"/>
              <w:divBdr>
                <w:top w:val="none" w:sz="0" w:space="0" w:color="auto"/>
                <w:left w:val="none" w:sz="0" w:space="0" w:color="auto"/>
                <w:bottom w:val="none" w:sz="0" w:space="0" w:color="auto"/>
                <w:right w:val="none" w:sz="0" w:space="0" w:color="auto"/>
              </w:divBdr>
              <w:divsChild>
                <w:div w:id="2772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225267">
          <w:marLeft w:val="0"/>
          <w:marRight w:val="0"/>
          <w:marTop w:val="0"/>
          <w:marBottom w:val="0"/>
          <w:divBdr>
            <w:top w:val="none" w:sz="0" w:space="0" w:color="auto"/>
            <w:left w:val="none" w:sz="0" w:space="0" w:color="auto"/>
            <w:bottom w:val="none" w:sz="0" w:space="0" w:color="auto"/>
            <w:right w:val="none" w:sz="0" w:space="0" w:color="auto"/>
          </w:divBdr>
          <w:divsChild>
            <w:div w:id="252249485">
              <w:marLeft w:val="0"/>
              <w:marRight w:val="0"/>
              <w:marTop w:val="0"/>
              <w:marBottom w:val="0"/>
              <w:divBdr>
                <w:top w:val="none" w:sz="0" w:space="0" w:color="auto"/>
                <w:left w:val="none" w:sz="0" w:space="0" w:color="auto"/>
                <w:bottom w:val="none" w:sz="0" w:space="0" w:color="auto"/>
                <w:right w:val="none" w:sz="0" w:space="0" w:color="auto"/>
              </w:divBdr>
              <w:divsChild>
                <w:div w:id="107986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91050">
      <w:bodyDiv w:val="1"/>
      <w:marLeft w:val="0"/>
      <w:marRight w:val="0"/>
      <w:marTop w:val="0"/>
      <w:marBottom w:val="0"/>
      <w:divBdr>
        <w:top w:val="none" w:sz="0" w:space="0" w:color="auto"/>
        <w:left w:val="none" w:sz="0" w:space="0" w:color="auto"/>
        <w:bottom w:val="none" w:sz="0" w:space="0" w:color="auto"/>
        <w:right w:val="none" w:sz="0" w:space="0" w:color="auto"/>
      </w:divBdr>
      <w:divsChild>
        <w:div w:id="1610622099">
          <w:marLeft w:val="0"/>
          <w:marRight w:val="0"/>
          <w:marTop w:val="0"/>
          <w:marBottom w:val="0"/>
          <w:divBdr>
            <w:top w:val="none" w:sz="0" w:space="0" w:color="auto"/>
            <w:left w:val="none" w:sz="0" w:space="0" w:color="auto"/>
            <w:bottom w:val="none" w:sz="0" w:space="0" w:color="auto"/>
            <w:right w:val="none" w:sz="0" w:space="0" w:color="auto"/>
          </w:divBdr>
          <w:divsChild>
            <w:div w:id="361437799">
              <w:marLeft w:val="0"/>
              <w:marRight w:val="0"/>
              <w:marTop w:val="0"/>
              <w:marBottom w:val="0"/>
              <w:divBdr>
                <w:top w:val="none" w:sz="0" w:space="0" w:color="auto"/>
                <w:left w:val="none" w:sz="0" w:space="0" w:color="auto"/>
                <w:bottom w:val="none" w:sz="0" w:space="0" w:color="auto"/>
                <w:right w:val="none" w:sz="0" w:space="0" w:color="auto"/>
              </w:divBdr>
              <w:divsChild>
                <w:div w:id="11326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30484">
      <w:bodyDiv w:val="1"/>
      <w:marLeft w:val="0"/>
      <w:marRight w:val="0"/>
      <w:marTop w:val="0"/>
      <w:marBottom w:val="0"/>
      <w:divBdr>
        <w:top w:val="none" w:sz="0" w:space="0" w:color="auto"/>
        <w:left w:val="none" w:sz="0" w:space="0" w:color="auto"/>
        <w:bottom w:val="none" w:sz="0" w:space="0" w:color="auto"/>
        <w:right w:val="none" w:sz="0" w:space="0" w:color="auto"/>
      </w:divBdr>
      <w:divsChild>
        <w:div w:id="1005981465">
          <w:marLeft w:val="0"/>
          <w:marRight w:val="0"/>
          <w:marTop w:val="0"/>
          <w:marBottom w:val="0"/>
          <w:divBdr>
            <w:top w:val="none" w:sz="0" w:space="0" w:color="auto"/>
            <w:left w:val="none" w:sz="0" w:space="0" w:color="auto"/>
            <w:bottom w:val="none" w:sz="0" w:space="0" w:color="auto"/>
            <w:right w:val="none" w:sz="0" w:space="0" w:color="auto"/>
          </w:divBdr>
          <w:divsChild>
            <w:div w:id="339044995">
              <w:marLeft w:val="0"/>
              <w:marRight w:val="0"/>
              <w:marTop w:val="0"/>
              <w:marBottom w:val="0"/>
              <w:divBdr>
                <w:top w:val="none" w:sz="0" w:space="0" w:color="auto"/>
                <w:left w:val="none" w:sz="0" w:space="0" w:color="auto"/>
                <w:bottom w:val="none" w:sz="0" w:space="0" w:color="auto"/>
                <w:right w:val="none" w:sz="0" w:space="0" w:color="auto"/>
              </w:divBdr>
              <w:divsChild>
                <w:div w:id="2044012540">
                  <w:marLeft w:val="0"/>
                  <w:marRight w:val="0"/>
                  <w:marTop w:val="0"/>
                  <w:marBottom w:val="0"/>
                  <w:divBdr>
                    <w:top w:val="none" w:sz="0" w:space="0" w:color="auto"/>
                    <w:left w:val="none" w:sz="0" w:space="0" w:color="auto"/>
                    <w:bottom w:val="none" w:sz="0" w:space="0" w:color="auto"/>
                    <w:right w:val="none" w:sz="0" w:space="0" w:color="auto"/>
                  </w:divBdr>
                </w:div>
              </w:divsChild>
            </w:div>
            <w:div w:id="2023847877">
              <w:marLeft w:val="0"/>
              <w:marRight w:val="0"/>
              <w:marTop w:val="0"/>
              <w:marBottom w:val="0"/>
              <w:divBdr>
                <w:top w:val="none" w:sz="0" w:space="0" w:color="auto"/>
                <w:left w:val="none" w:sz="0" w:space="0" w:color="auto"/>
                <w:bottom w:val="none" w:sz="0" w:space="0" w:color="auto"/>
                <w:right w:val="none" w:sz="0" w:space="0" w:color="auto"/>
              </w:divBdr>
              <w:divsChild>
                <w:div w:id="1295788535">
                  <w:marLeft w:val="0"/>
                  <w:marRight w:val="0"/>
                  <w:marTop w:val="0"/>
                  <w:marBottom w:val="0"/>
                  <w:divBdr>
                    <w:top w:val="none" w:sz="0" w:space="0" w:color="auto"/>
                    <w:left w:val="none" w:sz="0" w:space="0" w:color="auto"/>
                    <w:bottom w:val="none" w:sz="0" w:space="0" w:color="auto"/>
                    <w:right w:val="none" w:sz="0" w:space="0" w:color="auto"/>
                  </w:divBdr>
                </w:div>
              </w:divsChild>
            </w:div>
            <w:div w:id="1694064744">
              <w:marLeft w:val="0"/>
              <w:marRight w:val="0"/>
              <w:marTop w:val="0"/>
              <w:marBottom w:val="0"/>
              <w:divBdr>
                <w:top w:val="none" w:sz="0" w:space="0" w:color="auto"/>
                <w:left w:val="none" w:sz="0" w:space="0" w:color="auto"/>
                <w:bottom w:val="none" w:sz="0" w:space="0" w:color="auto"/>
                <w:right w:val="none" w:sz="0" w:space="0" w:color="auto"/>
              </w:divBdr>
              <w:divsChild>
                <w:div w:id="1504510478">
                  <w:marLeft w:val="0"/>
                  <w:marRight w:val="0"/>
                  <w:marTop w:val="0"/>
                  <w:marBottom w:val="0"/>
                  <w:divBdr>
                    <w:top w:val="none" w:sz="0" w:space="0" w:color="auto"/>
                    <w:left w:val="none" w:sz="0" w:space="0" w:color="auto"/>
                    <w:bottom w:val="none" w:sz="0" w:space="0" w:color="auto"/>
                    <w:right w:val="none" w:sz="0" w:space="0" w:color="auto"/>
                  </w:divBdr>
                </w:div>
              </w:divsChild>
            </w:div>
            <w:div w:id="1834293352">
              <w:marLeft w:val="0"/>
              <w:marRight w:val="0"/>
              <w:marTop w:val="0"/>
              <w:marBottom w:val="0"/>
              <w:divBdr>
                <w:top w:val="none" w:sz="0" w:space="0" w:color="auto"/>
                <w:left w:val="none" w:sz="0" w:space="0" w:color="auto"/>
                <w:bottom w:val="none" w:sz="0" w:space="0" w:color="auto"/>
                <w:right w:val="none" w:sz="0" w:space="0" w:color="auto"/>
              </w:divBdr>
              <w:divsChild>
                <w:div w:id="567305332">
                  <w:marLeft w:val="0"/>
                  <w:marRight w:val="0"/>
                  <w:marTop w:val="0"/>
                  <w:marBottom w:val="0"/>
                  <w:divBdr>
                    <w:top w:val="none" w:sz="0" w:space="0" w:color="auto"/>
                    <w:left w:val="none" w:sz="0" w:space="0" w:color="auto"/>
                    <w:bottom w:val="none" w:sz="0" w:space="0" w:color="auto"/>
                    <w:right w:val="none" w:sz="0" w:space="0" w:color="auto"/>
                  </w:divBdr>
                </w:div>
              </w:divsChild>
            </w:div>
            <w:div w:id="1959481315">
              <w:marLeft w:val="0"/>
              <w:marRight w:val="0"/>
              <w:marTop w:val="0"/>
              <w:marBottom w:val="0"/>
              <w:divBdr>
                <w:top w:val="none" w:sz="0" w:space="0" w:color="auto"/>
                <w:left w:val="none" w:sz="0" w:space="0" w:color="auto"/>
                <w:bottom w:val="none" w:sz="0" w:space="0" w:color="auto"/>
                <w:right w:val="none" w:sz="0" w:space="0" w:color="auto"/>
              </w:divBdr>
              <w:divsChild>
                <w:div w:id="1769351784">
                  <w:marLeft w:val="0"/>
                  <w:marRight w:val="0"/>
                  <w:marTop w:val="0"/>
                  <w:marBottom w:val="0"/>
                  <w:divBdr>
                    <w:top w:val="none" w:sz="0" w:space="0" w:color="auto"/>
                    <w:left w:val="none" w:sz="0" w:space="0" w:color="auto"/>
                    <w:bottom w:val="none" w:sz="0" w:space="0" w:color="auto"/>
                    <w:right w:val="none" w:sz="0" w:space="0" w:color="auto"/>
                  </w:divBdr>
                </w:div>
              </w:divsChild>
            </w:div>
            <w:div w:id="1414163189">
              <w:marLeft w:val="0"/>
              <w:marRight w:val="0"/>
              <w:marTop w:val="0"/>
              <w:marBottom w:val="0"/>
              <w:divBdr>
                <w:top w:val="none" w:sz="0" w:space="0" w:color="auto"/>
                <w:left w:val="none" w:sz="0" w:space="0" w:color="auto"/>
                <w:bottom w:val="none" w:sz="0" w:space="0" w:color="auto"/>
                <w:right w:val="none" w:sz="0" w:space="0" w:color="auto"/>
              </w:divBdr>
              <w:divsChild>
                <w:div w:id="1541670007">
                  <w:marLeft w:val="0"/>
                  <w:marRight w:val="0"/>
                  <w:marTop w:val="0"/>
                  <w:marBottom w:val="0"/>
                  <w:divBdr>
                    <w:top w:val="none" w:sz="0" w:space="0" w:color="auto"/>
                    <w:left w:val="none" w:sz="0" w:space="0" w:color="auto"/>
                    <w:bottom w:val="none" w:sz="0" w:space="0" w:color="auto"/>
                    <w:right w:val="none" w:sz="0" w:space="0" w:color="auto"/>
                  </w:divBdr>
                </w:div>
              </w:divsChild>
            </w:div>
            <w:div w:id="1343122930">
              <w:marLeft w:val="0"/>
              <w:marRight w:val="0"/>
              <w:marTop w:val="0"/>
              <w:marBottom w:val="0"/>
              <w:divBdr>
                <w:top w:val="none" w:sz="0" w:space="0" w:color="auto"/>
                <w:left w:val="none" w:sz="0" w:space="0" w:color="auto"/>
                <w:bottom w:val="none" w:sz="0" w:space="0" w:color="auto"/>
                <w:right w:val="none" w:sz="0" w:space="0" w:color="auto"/>
              </w:divBdr>
              <w:divsChild>
                <w:div w:id="1861971000">
                  <w:marLeft w:val="0"/>
                  <w:marRight w:val="0"/>
                  <w:marTop w:val="0"/>
                  <w:marBottom w:val="0"/>
                  <w:divBdr>
                    <w:top w:val="none" w:sz="0" w:space="0" w:color="auto"/>
                    <w:left w:val="none" w:sz="0" w:space="0" w:color="auto"/>
                    <w:bottom w:val="none" w:sz="0" w:space="0" w:color="auto"/>
                    <w:right w:val="none" w:sz="0" w:space="0" w:color="auto"/>
                  </w:divBdr>
                </w:div>
              </w:divsChild>
            </w:div>
            <w:div w:id="1042289615">
              <w:marLeft w:val="0"/>
              <w:marRight w:val="0"/>
              <w:marTop w:val="0"/>
              <w:marBottom w:val="0"/>
              <w:divBdr>
                <w:top w:val="none" w:sz="0" w:space="0" w:color="auto"/>
                <w:left w:val="none" w:sz="0" w:space="0" w:color="auto"/>
                <w:bottom w:val="none" w:sz="0" w:space="0" w:color="auto"/>
                <w:right w:val="none" w:sz="0" w:space="0" w:color="auto"/>
              </w:divBdr>
              <w:divsChild>
                <w:div w:id="1975871967">
                  <w:marLeft w:val="0"/>
                  <w:marRight w:val="0"/>
                  <w:marTop w:val="0"/>
                  <w:marBottom w:val="0"/>
                  <w:divBdr>
                    <w:top w:val="none" w:sz="0" w:space="0" w:color="auto"/>
                    <w:left w:val="none" w:sz="0" w:space="0" w:color="auto"/>
                    <w:bottom w:val="none" w:sz="0" w:space="0" w:color="auto"/>
                    <w:right w:val="none" w:sz="0" w:space="0" w:color="auto"/>
                  </w:divBdr>
                </w:div>
              </w:divsChild>
            </w:div>
            <w:div w:id="736980906">
              <w:marLeft w:val="0"/>
              <w:marRight w:val="0"/>
              <w:marTop w:val="0"/>
              <w:marBottom w:val="0"/>
              <w:divBdr>
                <w:top w:val="none" w:sz="0" w:space="0" w:color="auto"/>
                <w:left w:val="none" w:sz="0" w:space="0" w:color="auto"/>
                <w:bottom w:val="none" w:sz="0" w:space="0" w:color="auto"/>
                <w:right w:val="none" w:sz="0" w:space="0" w:color="auto"/>
              </w:divBdr>
              <w:divsChild>
                <w:div w:id="1944147638">
                  <w:marLeft w:val="0"/>
                  <w:marRight w:val="0"/>
                  <w:marTop w:val="0"/>
                  <w:marBottom w:val="0"/>
                  <w:divBdr>
                    <w:top w:val="none" w:sz="0" w:space="0" w:color="auto"/>
                    <w:left w:val="none" w:sz="0" w:space="0" w:color="auto"/>
                    <w:bottom w:val="none" w:sz="0" w:space="0" w:color="auto"/>
                    <w:right w:val="none" w:sz="0" w:space="0" w:color="auto"/>
                  </w:divBdr>
                </w:div>
              </w:divsChild>
            </w:div>
            <w:div w:id="113061320">
              <w:marLeft w:val="0"/>
              <w:marRight w:val="0"/>
              <w:marTop w:val="0"/>
              <w:marBottom w:val="0"/>
              <w:divBdr>
                <w:top w:val="none" w:sz="0" w:space="0" w:color="auto"/>
                <w:left w:val="none" w:sz="0" w:space="0" w:color="auto"/>
                <w:bottom w:val="none" w:sz="0" w:space="0" w:color="auto"/>
                <w:right w:val="none" w:sz="0" w:space="0" w:color="auto"/>
              </w:divBdr>
              <w:divsChild>
                <w:div w:id="192460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151058">
      <w:bodyDiv w:val="1"/>
      <w:marLeft w:val="0"/>
      <w:marRight w:val="0"/>
      <w:marTop w:val="0"/>
      <w:marBottom w:val="0"/>
      <w:divBdr>
        <w:top w:val="none" w:sz="0" w:space="0" w:color="auto"/>
        <w:left w:val="none" w:sz="0" w:space="0" w:color="auto"/>
        <w:bottom w:val="none" w:sz="0" w:space="0" w:color="auto"/>
        <w:right w:val="none" w:sz="0" w:space="0" w:color="auto"/>
      </w:divBdr>
      <w:divsChild>
        <w:div w:id="921455889">
          <w:marLeft w:val="0"/>
          <w:marRight w:val="0"/>
          <w:marTop w:val="0"/>
          <w:marBottom w:val="0"/>
          <w:divBdr>
            <w:top w:val="none" w:sz="0" w:space="0" w:color="auto"/>
            <w:left w:val="none" w:sz="0" w:space="0" w:color="auto"/>
            <w:bottom w:val="none" w:sz="0" w:space="0" w:color="auto"/>
            <w:right w:val="none" w:sz="0" w:space="0" w:color="auto"/>
          </w:divBdr>
          <w:divsChild>
            <w:div w:id="1134953277">
              <w:marLeft w:val="0"/>
              <w:marRight w:val="0"/>
              <w:marTop w:val="0"/>
              <w:marBottom w:val="0"/>
              <w:divBdr>
                <w:top w:val="none" w:sz="0" w:space="0" w:color="auto"/>
                <w:left w:val="none" w:sz="0" w:space="0" w:color="auto"/>
                <w:bottom w:val="none" w:sz="0" w:space="0" w:color="auto"/>
                <w:right w:val="none" w:sz="0" w:space="0" w:color="auto"/>
              </w:divBdr>
              <w:divsChild>
                <w:div w:id="136937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759691">
      <w:bodyDiv w:val="1"/>
      <w:marLeft w:val="0"/>
      <w:marRight w:val="0"/>
      <w:marTop w:val="0"/>
      <w:marBottom w:val="0"/>
      <w:divBdr>
        <w:top w:val="none" w:sz="0" w:space="0" w:color="auto"/>
        <w:left w:val="none" w:sz="0" w:space="0" w:color="auto"/>
        <w:bottom w:val="none" w:sz="0" w:space="0" w:color="auto"/>
        <w:right w:val="none" w:sz="0" w:space="0" w:color="auto"/>
      </w:divBdr>
      <w:divsChild>
        <w:div w:id="74937387">
          <w:marLeft w:val="0"/>
          <w:marRight w:val="0"/>
          <w:marTop w:val="0"/>
          <w:marBottom w:val="0"/>
          <w:divBdr>
            <w:top w:val="none" w:sz="0" w:space="0" w:color="auto"/>
            <w:left w:val="none" w:sz="0" w:space="0" w:color="auto"/>
            <w:bottom w:val="none" w:sz="0" w:space="0" w:color="auto"/>
            <w:right w:val="none" w:sz="0" w:space="0" w:color="auto"/>
          </w:divBdr>
          <w:divsChild>
            <w:div w:id="544106019">
              <w:marLeft w:val="0"/>
              <w:marRight w:val="0"/>
              <w:marTop w:val="0"/>
              <w:marBottom w:val="0"/>
              <w:divBdr>
                <w:top w:val="none" w:sz="0" w:space="0" w:color="auto"/>
                <w:left w:val="none" w:sz="0" w:space="0" w:color="auto"/>
                <w:bottom w:val="none" w:sz="0" w:space="0" w:color="auto"/>
                <w:right w:val="none" w:sz="0" w:space="0" w:color="auto"/>
              </w:divBdr>
              <w:divsChild>
                <w:div w:id="710955628">
                  <w:marLeft w:val="0"/>
                  <w:marRight w:val="0"/>
                  <w:marTop w:val="0"/>
                  <w:marBottom w:val="0"/>
                  <w:divBdr>
                    <w:top w:val="none" w:sz="0" w:space="0" w:color="auto"/>
                    <w:left w:val="none" w:sz="0" w:space="0" w:color="auto"/>
                    <w:bottom w:val="none" w:sz="0" w:space="0" w:color="auto"/>
                    <w:right w:val="none" w:sz="0" w:space="0" w:color="auto"/>
                  </w:divBdr>
                  <w:divsChild>
                    <w:div w:id="138629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974363">
      <w:bodyDiv w:val="1"/>
      <w:marLeft w:val="0"/>
      <w:marRight w:val="0"/>
      <w:marTop w:val="0"/>
      <w:marBottom w:val="0"/>
      <w:divBdr>
        <w:top w:val="none" w:sz="0" w:space="0" w:color="auto"/>
        <w:left w:val="none" w:sz="0" w:space="0" w:color="auto"/>
        <w:bottom w:val="none" w:sz="0" w:space="0" w:color="auto"/>
        <w:right w:val="none" w:sz="0" w:space="0" w:color="auto"/>
      </w:divBdr>
      <w:divsChild>
        <w:div w:id="1041172122">
          <w:marLeft w:val="0"/>
          <w:marRight w:val="0"/>
          <w:marTop w:val="0"/>
          <w:marBottom w:val="0"/>
          <w:divBdr>
            <w:top w:val="none" w:sz="0" w:space="0" w:color="auto"/>
            <w:left w:val="none" w:sz="0" w:space="0" w:color="auto"/>
            <w:bottom w:val="none" w:sz="0" w:space="0" w:color="auto"/>
            <w:right w:val="none" w:sz="0" w:space="0" w:color="auto"/>
          </w:divBdr>
          <w:divsChild>
            <w:div w:id="396058055">
              <w:marLeft w:val="0"/>
              <w:marRight w:val="0"/>
              <w:marTop w:val="0"/>
              <w:marBottom w:val="0"/>
              <w:divBdr>
                <w:top w:val="none" w:sz="0" w:space="0" w:color="auto"/>
                <w:left w:val="none" w:sz="0" w:space="0" w:color="auto"/>
                <w:bottom w:val="none" w:sz="0" w:space="0" w:color="auto"/>
                <w:right w:val="none" w:sz="0" w:space="0" w:color="auto"/>
              </w:divBdr>
              <w:divsChild>
                <w:div w:id="19105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880678">
      <w:bodyDiv w:val="1"/>
      <w:marLeft w:val="0"/>
      <w:marRight w:val="0"/>
      <w:marTop w:val="0"/>
      <w:marBottom w:val="0"/>
      <w:divBdr>
        <w:top w:val="none" w:sz="0" w:space="0" w:color="auto"/>
        <w:left w:val="none" w:sz="0" w:space="0" w:color="auto"/>
        <w:bottom w:val="none" w:sz="0" w:space="0" w:color="auto"/>
        <w:right w:val="none" w:sz="0" w:space="0" w:color="auto"/>
      </w:divBdr>
      <w:divsChild>
        <w:div w:id="1630667631">
          <w:marLeft w:val="0"/>
          <w:marRight w:val="0"/>
          <w:marTop w:val="0"/>
          <w:marBottom w:val="0"/>
          <w:divBdr>
            <w:top w:val="none" w:sz="0" w:space="0" w:color="auto"/>
            <w:left w:val="none" w:sz="0" w:space="0" w:color="auto"/>
            <w:bottom w:val="none" w:sz="0" w:space="0" w:color="auto"/>
            <w:right w:val="none" w:sz="0" w:space="0" w:color="auto"/>
          </w:divBdr>
          <w:divsChild>
            <w:div w:id="1458184410">
              <w:marLeft w:val="0"/>
              <w:marRight w:val="0"/>
              <w:marTop w:val="0"/>
              <w:marBottom w:val="0"/>
              <w:divBdr>
                <w:top w:val="none" w:sz="0" w:space="0" w:color="auto"/>
                <w:left w:val="none" w:sz="0" w:space="0" w:color="auto"/>
                <w:bottom w:val="none" w:sz="0" w:space="0" w:color="auto"/>
                <w:right w:val="none" w:sz="0" w:space="0" w:color="auto"/>
              </w:divBdr>
              <w:divsChild>
                <w:div w:id="388385789">
                  <w:marLeft w:val="0"/>
                  <w:marRight w:val="0"/>
                  <w:marTop w:val="0"/>
                  <w:marBottom w:val="0"/>
                  <w:divBdr>
                    <w:top w:val="none" w:sz="0" w:space="0" w:color="auto"/>
                    <w:left w:val="none" w:sz="0" w:space="0" w:color="auto"/>
                    <w:bottom w:val="none" w:sz="0" w:space="0" w:color="auto"/>
                    <w:right w:val="none" w:sz="0" w:space="0" w:color="auto"/>
                  </w:divBdr>
                  <w:divsChild>
                    <w:div w:id="97047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272831">
      <w:bodyDiv w:val="1"/>
      <w:marLeft w:val="0"/>
      <w:marRight w:val="0"/>
      <w:marTop w:val="0"/>
      <w:marBottom w:val="0"/>
      <w:divBdr>
        <w:top w:val="none" w:sz="0" w:space="0" w:color="auto"/>
        <w:left w:val="none" w:sz="0" w:space="0" w:color="auto"/>
        <w:bottom w:val="none" w:sz="0" w:space="0" w:color="auto"/>
        <w:right w:val="none" w:sz="0" w:space="0" w:color="auto"/>
      </w:divBdr>
      <w:divsChild>
        <w:div w:id="127817796">
          <w:marLeft w:val="0"/>
          <w:marRight w:val="0"/>
          <w:marTop w:val="0"/>
          <w:marBottom w:val="0"/>
          <w:divBdr>
            <w:top w:val="none" w:sz="0" w:space="0" w:color="auto"/>
            <w:left w:val="none" w:sz="0" w:space="0" w:color="auto"/>
            <w:bottom w:val="none" w:sz="0" w:space="0" w:color="auto"/>
            <w:right w:val="none" w:sz="0" w:space="0" w:color="auto"/>
          </w:divBdr>
          <w:divsChild>
            <w:div w:id="791171116">
              <w:marLeft w:val="0"/>
              <w:marRight w:val="0"/>
              <w:marTop w:val="0"/>
              <w:marBottom w:val="0"/>
              <w:divBdr>
                <w:top w:val="none" w:sz="0" w:space="0" w:color="auto"/>
                <w:left w:val="none" w:sz="0" w:space="0" w:color="auto"/>
                <w:bottom w:val="none" w:sz="0" w:space="0" w:color="auto"/>
                <w:right w:val="none" w:sz="0" w:space="0" w:color="auto"/>
              </w:divBdr>
              <w:divsChild>
                <w:div w:id="657610045">
                  <w:marLeft w:val="0"/>
                  <w:marRight w:val="0"/>
                  <w:marTop w:val="0"/>
                  <w:marBottom w:val="0"/>
                  <w:divBdr>
                    <w:top w:val="none" w:sz="0" w:space="0" w:color="auto"/>
                    <w:left w:val="none" w:sz="0" w:space="0" w:color="auto"/>
                    <w:bottom w:val="none" w:sz="0" w:space="0" w:color="auto"/>
                    <w:right w:val="none" w:sz="0" w:space="0" w:color="auto"/>
                  </w:divBdr>
                </w:div>
              </w:divsChild>
            </w:div>
            <w:div w:id="1144853896">
              <w:marLeft w:val="0"/>
              <w:marRight w:val="0"/>
              <w:marTop w:val="0"/>
              <w:marBottom w:val="0"/>
              <w:divBdr>
                <w:top w:val="none" w:sz="0" w:space="0" w:color="auto"/>
                <w:left w:val="none" w:sz="0" w:space="0" w:color="auto"/>
                <w:bottom w:val="none" w:sz="0" w:space="0" w:color="auto"/>
                <w:right w:val="none" w:sz="0" w:space="0" w:color="auto"/>
              </w:divBdr>
              <w:divsChild>
                <w:div w:id="135214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9459">
          <w:marLeft w:val="0"/>
          <w:marRight w:val="0"/>
          <w:marTop w:val="0"/>
          <w:marBottom w:val="0"/>
          <w:divBdr>
            <w:top w:val="none" w:sz="0" w:space="0" w:color="auto"/>
            <w:left w:val="none" w:sz="0" w:space="0" w:color="auto"/>
            <w:bottom w:val="none" w:sz="0" w:space="0" w:color="auto"/>
            <w:right w:val="none" w:sz="0" w:space="0" w:color="auto"/>
          </w:divBdr>
          <w:divsChild>
            <w:div w:id="915240212">
              <w:marLeft w:val="0"/>
              <w:marRight w:val="0"/>
              <w:marTop w:val="0"/>
              <w:marBottom w:val="0"/>
              <w:divBdr>
                <w:top w:val="none" w:sz="0" w:space="0" w:color="auto"/>
                <w:left w:val="none" w:sz="0" w:space="0" w:color="auto"/>
                <w:bottom w:val="none" w:sz="0" w:space="0" w:color="auto"/>
                <w:right w:val="none" w:sz="0" w:space="0" w:color="auto"/>
              </w:divBdr>
              <w:divsChild>
                <w:div w:id="1578128141">
                  <w:marLeft w:val="0"/>
                  <w:marRight w:val="0"/>
                  <w:marTop w:val="0"/>
                  <w:marBottom w:val="0"/>
                  <w:divBdr>
                    <w:top w:val="none" w:sz="0" w:space="0" w:color="auto"/>
                    <w:left w:val="none" w:sz="0" w:space="0" w:color="auto"/>
                    <w:bottom w:val="none" w:sz="0" w:space="0" w:color="auto"/>
                    <w:right w:val="none" w:sz="0" w:space="0" w:color="auto"/>
                  </w:divBdr>
                </w:div>
              </w:divsChild>
            </w:div>
            <w:div w:id="928391786">
              <w:marLeft w:val="0"/>
              <w:marRight w:val="0"/>
              <w:marTop w:val="0"/>
              <w:marBottom w:val="0"/>
              <w:divBdr>
                <w:top w:val="none" w:sz="0" w:space="0" w:color="auto"/>
                <w:left w:val="none" w:sz="0" w:space="0" w:color="auto"/>
                <w:bottom w:val="none" w:sz="0" w:space="0" w:color="auto"/>
                <w:right w:val="none" w:sz="0" w:space="0" w:color="auto"/>
              </w:divBdr>
              <w:divsChild>
                <w:div w:id="991756393">
                  <w:marLeft w:val="0"/>
                  <w:marRight w:val="0"/>
                  <w:marTop w:val="0"/>
                  <w:marBottom w:val="0"/>
                  <w:divBdr>
                    <w:top w:val="none" w:sz="0" w:space="0" w:color="auto"/>
                    <w:left w:val="none" w:sz="0" w:space="0" w:color="auto"/>
                    <w:bottom w:val="none" w:sz="0" w:space="0" w:color="auto"/>
                    <w:right w:val="none" w:sz="0" w:space="0" w:color="auto"/>
                  </w:divBdr>
                </w:div>
              </w:divsChild>
            </w:div>
            <w:div w:id="1911231487">
              <w:marLeft w:val="0"/>
              <w:marRight w:val="0"/>
              <w:marTop w:val="0"/>
              <w:marBottom w:val="0"/>
              <w:divBdr>
                <w:top w:val="none" w:sz="0" w:space="0" w:color="auto"/>
                <w:left w:val="none" w:sz="0" w:space="0" w:color="auto"/>
                <w:bottom w:val="none" w:sz="0" w:space="0" w:color="auto"/>
                <w:right w:val="none" w:sz="0" w:space="0" w:color="auto"/>
              </w:divBdr>
              <w:divsChild>
                <w:div w:id="121512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133381">
          <w:marLeft w:val="0"/>
          <w:marRight w:val="0"/>
          <w:marTop w:val="0"/>
          <w:marBottom w:val="0"/>
          <w:divBdr>
            <w:top w:val="none" w:sz="0" w:space="0" w:color="auto"/>
            <w:left w:val="none" w:sz="0" w:space="0" w:color="auto"/>
            <w:bottom w:val="none" w:sz="0" w:space="0" w:color="auto"/>
            <w:right w:val="none" w:sz="0" w:space="0" w:color="auto"/>
          </w:divBdr>
          <w:divsChild>
            <w:div w:id="1189830547">
              <w:marLeft w:val="0"/>
              <w:marRight w:val="0"/>
              <w:marTop w:val="0"/>
              <w:marBottom w:val="0"/>
              <w:divBdr>
                <w:top w:val="none" w:sz="0" w:space="0" w:color="auto"/>
                <w:left w:val="none" w:sz="0" w:space="0" w:color="auto"/>
                <w:bottom w:val="none" w:sz="0" w:space="0" w:color="auto"/>
                <w:right w:val="none" w:sz="0" w:space="0" w:color="auto"/>
              </w:divBdr>
              <w:divsChild>
                <w:div w:id="1572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369272">
      <w:bodyDiv w:val="1"/>
      <w:marLeft w:val="0"/>
      <w:marRight w:val="0"/>
      <w:marTop w:val="0"/>
      <w:marBottom w:val="0"/>
      <w:divBdr>
        <w:top w:val="none" w:sz="0" w:space="0" w:color="auto"/>
        <w:left w:val="none" w:sz="0" w:space="0" w:color="auto"/>
        <w:bottom w:val="none" w:sz="0" w:space="0" w:color="auto"/>
        <w:right w:val="none" w:sz="0" w:space="0" w:color="auto"/>
      </w:divBdr>
      <w:divsChild>
        <w:div w:id="1859469164">
          <w:marLeft w:val="0"/>
          <w:marRight w:val="0"/>
          <w:marTop w:val="0"/>
          <w:marBottom w:val="0"/>
          <w:divBdr>
            <w:top w:val="none" w:sz="0" w:space="0" w:color="auto"/>
            <w:left w:val="none" w:sz="0" w:space="0" w:color="auto"/>
            <w:bottom w:val="none" w:sz="0" w:space="0" w:color="auto"/>
            <w:right w:val="none" w:sz="0" w:space="0" w:color="auto"/>
          </w:divBdr>
          <w:divsChild>
            <w:div w:id="1002389157">
              <w:marLeft w:val="0"/>
              <w:marRight w:val="0"/>
              <w:marTop w:val="0"/>
              <w:marBottom w:val="0"/>
              <w:divBdr>
                <w:top w:val="none" w:sz="0" w:space="0" w:color="auto"/>
                <w:left w:val="none" w:sz="0" w:space="0" w:color="auto"/>
                <w:bottom w:val="none" w:sz="0" w:space="0" w:color="auto"/>
                <w:right w:val="none" w:sz="0" w:space="0" w:color="auto"/>
              </w:divBdr>
              <w:divsChild>
                <w:div w:id="1645966753">
                  <w:marLeft w:val="0"/>
                  <w:marRight w:val="0"/>
                  <w:marTop w:val="0"/>
                  <w:marBottom w:val="0"/>
                  <w:divBdr>
                    <w:top w:val="none" w:sz="0" w:space="0" w:color="auto"/>
                    <w:left w:val="none" w:sz="0" w:space="0" w:color="auto"/>
                    <w:bottom w:val="none" w:sz="0" w:space="0" w:color="auto"/>
                    <w:right w:val="none" w:sz="0" w:space="0" w:color="auto"/>
                  </w:divBdr>
                </w:div>
              </w:divsChild>
            </w:div>
            <w:div w:id="793719871">
              <w:marLeft w:val="0"/>
              <w:marRight w:val="0"/>
              <w:marTop w:val="0"/>
              <w:marBottom w:val="0"/>
              <w:divBdr>
                <w:top w:val="none" w:sz="0" w:space="0" w:color="auto"/>
                <w:left w:val="none" w:sz="0" w:space="0" w:color="auto"/>
                <w:bottom w:val="none" w:sz="0" w:space="0" w:color="auto"/>
                <w:right w:val="none" w:sz="0" w:space="0" w:color="auto"/>
              </w:divBdr>
              <w:divsChild>
                <w:div w:id="1228030975">
                  <w:marLeft w:val="0"/>
                  <w:marRight w:val="0"/>
                  <w:marTop w:val="0"/>
                  <w:marBottom w:val="0"/>
                  <w:divBdr>
                    <w:top w:val="none" w:sz="0" w:space="0" w:color="auto"/>
                    <w:left w:val="none" w:sz="0" w:space="0" w:color="auto"/>
                    <w:bottom w:val="none" w:sz="0" w:space="0" w:color="auto"/>
                    <w:right w:val="none" w:sz="0" w:space="0" w:color="auto"/>
                  </w:divBdr>
                </w:div>
              </w:divsChild>
            </w:div>
            <w:div w:id="1121650457">
              <w:marLeft w:val="0"/>
              <w:marRight w:val="0"/>
              <w:marTop w:val="0"/>
              <w:marBottom w:val="0"/>
              <w:divBdr>
                <w:top w:val="none" w:sz="0" w:space="0" w:color="auto"/>
                <w:left w:val="none" w:sz="0" w:space="0" w:color="auto"/>
                <w:bottom w:val="none" w:sz="0" w:space="0" w:color="auto"/>
                <w:right w:val="none" w:sz="0" w:space="0" w:color="auto"/>
              </w:divBdr>
              <w:divsChild>
                <w:div w:id="2063864568">
                  <w:marLeft w:val="0"/>
                  <w:marRight w:val="0"/>
                  <w:marTop w:val="0"/>
                  <w:marBottom w:val="0"/>
                  <w:divBdr>
                    <w:top w:val="none" w:sz="0" w:space="0" w:color="auto"/>
                    <w:left w:val="none" w:sz="0" w:space="0" w:color="auto"/>
                    <w:bottom w:val="none" w:sz="0" w:space="0" w:color="auto"/>
                    <w:right w:val="none" w:sz="0" w:space="0" w:color="auto"/>
                  </w:divBdr>
                </w:div>
              </w:divsChild>
            </w:div>
            <w:div w:id="1476099142">
              <w:marLeft w:val="0"/>
              <w:marRight w:val="0"/>
              <w:marTop w:val="0"/>
              <w:marBottom w:val="0"/>
              <w:divBdr>
                <w:top w:val="none" w:sz="0" w:space="0" w:color="auto"/>
                <w:left w:val="none" w:sz="0" w:space="0" w:color="auto"/>
                <w:bottom w:val="none" w:sz="0" w:space="0" w:color="auto"/>
                <w:right w:val="none" w:sz="0" w:space="0" w:color="auto"/>
              </w:divBdr>
              <w:divsChild>
                <w:div w:id="1621063817">
                  <w:marLeft w:val="0"/>
                  <w:marRight w:val="0"/>
                  <w:marTop w:val="0"/>
                  <w:marBottom w:val="0"/>
                  <w:divBdr>
                    <w:top w:val="none" w:sz="0" w:space="0" w:color="auto"/>
                    <w:left w:val="none" w:sz="0" w:space="0" w:color="auto"/>
                    <w:bottom w:val="none" w:sz="0" w:space="0" w:color="auto"/>
                    <w:right w:val="none" w:sz="0" w:space="0" w:color="auto"/>
                  </w:divBdr>
                </w:div>
              </w:divsChild>
            </w:div>
            <w:div w:id="444008023">
              <w:marLeft w:val="0"/>
              <w:marRight w:val="0"/>
              <w:marTop w:val="0"/>
              <w:marBottom w:val="0"/>
              <w:divBdr>
                <w:top w:val="none" w:sz="0" w:space="0" w:color="auto"/>
                <w:left w:val="none" w:sz="0" w:space="0" w:color="auto"/>
                <w:bottom w:val="none" w:sz="0" w:space="0" w:color="auto"/>
                <w:right w:val="none" w:sz="0" w:space="0" w:color="auto"/>
              </w:divBdr>
              <w:divsChild>
                <w:div w:id="909122252">
                  <w:marLeft w:val="0"/>
                  <w:marRight w:val="0"/>
                  <w:marTop w:val="0"/>
                  <w:marBottom w:val="0"/>
                  <w:divBdr>
                    <w:top w:val="none" w:sz="0" w:space="0" w:color="auto"/>
                    <w:left w:val="none" w:sz="0" w:space="0" w:color="auto"/>
                    <w:bottom w:val="none" w:sz="0" w:space="0" w:color="auto"/>
                    <w:right w:val="none" w:sz="0" w:space="0" w:color="auto"/>
                  </w:divBdr>
                </w:div>
              </w:divsChild>
            </w:div>
            <w:div w:id="560334399">
              <w:marLeft w:val="0"/>
              <w:marRight w:val="0"/>
              <w:marTop w:val="0"/>
              <w:marBottom w:val="0"/>
              <w:divBdr>
                <w:top w:val="none" w:sz="0" w:space="0" w:color="auto"/>
                <w:left w:val="none" w:sz="0" w:space="0" w:color="auto"/>
                <w:bottom w:val="none" w:sz="0" w:space="0" w:color="auto"/>
                <w:right w:val="none" w:sz="0" w:space="0" w:color="auto"/>
              </w:divBdr>
              <w:divsChild>
                <w:div w:id="1233538091">
                  <w:marLeft w:val="0"/>
                  <w:marRight w:val="0"/>
                  <w:marTop w:val="0"/>
                  <w:marBottom w:val="0"/>
                  <w:divBdr>
                    <w:top w:val="none" w:sz="0" w:space="0" w:color="auto"/>
                    <w:left w:val="none" w:sz="0" w:space="0" w:color="auto"/>
                    <w:bottom w:val="none" w:sz="0" w:space="0" w:color="auto"/>
                    <w:right w:val="none" w:sz="0" w:space="0" w:color="auto"/>
                  </w:divBdr>
                </w:div>
              </w:divsChild>
            </w:div>
            <w:div w:id="1489319354">
              <w:marLeft w:val="0"/>
              <w:marRight w:val="0"/>
              <w:marTop w:val="0"/>
              <w:marBottom w:val="0"/>
              <w:divBdr>
                <w:top w:val="none" w:sz="0" w:space="0" w:color="auto"/>
                <w:left w:val="none" w:sz="0" w:space="0" w:color="auto"/>
                <w:bottom w:val="none" w:sz="0" w:space="0" w:color="auto"/>
                <w:right w:val="none" w:sz="0" w:space="0" w:color="auto"/>
              </w:divBdr>
              <w:divsChild>
                <w:div w:id="566690989">
                  <w:marLeft w:val="0"/>
                  <w:marRight w:val="0"/>
                  <w:marTop w:val="0"/>
                  <w:marBottom w:val="0"/>
                  <w:divBdr>
                    <w:top w:val="none" w:sz="0" w:space="0" w:color="auto"/>
                    <w:left w:val="none" w:sz="0" w:space="0" w:color="auto"/>
                    <w:bottom w:val="none" w:sz="0" w:space="0" w:color="auto"/>
                    <w:right w:val="none" w:sz="0" w:space="0" w:color="auto"/>
                  </w:divBdr>
                </w:div>
              </w:divsChild>
            </w:div>
            <w:div w:id="1968242985">
              <w:marLeft w:val="0"/>
              <w:marRight w:val="0"/>
              <w:marTop w:val="0"/>
              <w:marBottom w:val="0"/>
              <w:divBdr>
                <w:top w:val="none" w:sz="0" w:space="0" w:color="auto"/>
                <w:left w:val="none" w:sz="0" w:space="0" w:color="auto"/>
                <w:bottom w:val="none" w:sz="0" w:space="0" w:color="auto"/>
                <w:right w:val="none" w:sz="0" w:space="0" w:color="auto"/>
              </w:divBdr>
              <w:divsChild>
                <w:div w:id="1195925260">
                  <w:marLeft w:val="0"/>
                  <w:marRight w:val="0"/>
                  <w:marTop w:val="0"/>
                  <w:marBottom w:val="0"/>
                  <w:divBdr>
                    <w:top w:val="none" w:sz="0" w:space="0" w:color="auto"/>
                    <w:left w:val="none" w:sz="0" w:space="0" w:color="auto"/>
                    <w:bottom w:val="none" w:sz="0" w:space="0" w:color="auto"/>
                    <w:right w:val="none" w:sz="0" w:space="0" w:color="auto"/>
                  </w:divBdr>
                </w:div>
              </w:divsChild>
            </w:div>
            <w:div w:id="1026952607">
              <w:marLeft w:val="0"/>
              <w:marRight w:val="0"/>
              <w:marTop w:val="0"/>
              <w:marBottom w:val="0"/>
              <w:divBdr>
                <w:top w:val="none" w:sz="0" w:space="0" w:color="auto"/>
                <w:left w:val="none" w:sz="0" w:space="0" w:color="auto"/>
                <w:bottom w:val="none" w:sz="0" w:space="0" w:color="auto"/>
                <w:right w:val="none" w:sz="0" w:space="0" w:color="auto"/>
              </w:divBdr>
              <w:divsChild>
                <w:div w:id="37559753">
                  <w:marLeft w:val="0"/>
                  <w:marRight w:val="0"/>
                  <w:marTop w:val="0"/>
                  <w:marBottom w:val="0"/>
                  <w:divBdr>
                    <w:top w:val="none" w:sz="0" w:space="0" w:color="auto"/>
                    <w:left w:val="none" w:sz="0" w:space="0" w:color="auto"/>
                    <w:bottom w:val="none" w:sz="0" w:space="0" w:color="auto"/>
                    <w:right w:val="none" w:sz="0" w:space="0" w:color="auto"/>
                  </w:divBdr>
                </w:div>
              </w:divsChild>
            </w:div>
            <w:div w:id="1693916842">
              <w:marLeft w:val="0"/>
              <w:marRight w:val="0"/>
              <w:marTop w:val="0"/>
              <w:marBottom w:val="0"/>
              <w:divBdr>
                <w:top w:val="none" w:sz="0" w:space="0" w:color="auto"/>
                <w:left w:val="none" w:sz="0" w:space="0" w:color="auto"/>
                <w:bottom w:val="none" w:sz="0" w:space="0" w:color="auto"/>
                <w:right w:val="none" w:sz="0" w:space="0" w:color="auto"/>
              </w:divBdr>
              <w:divsChild>
                <w:div w:id="398359880">
                  <w:marLeft w:val="0"/>
                  <w:marRight w:val="0"/>
                  <w:marTop w:val="0"/>
                  <w:marBottom w:val="0"/>
                  <w:divBdr>
                    <w:top w:val="none" w:sz="0" w:space="0" w:color="auto"/>
                    <w:left w:val="none" w:sz="0" w:space="0" w:color="auto"/>
                    <w:bottom w:val="none" w:sz="0" w:space="0" w:color="auto"/>
                    <w:right w:val="none" w:sz="0" w:space="0" w:color="auto"/>
                  </w:divBdr>
                </w:div>
              </w:divsChild>
            </w:div>
            <w:div w:id="152069705">
              <w:marLeft w:val="0"/>
              <w:marRight w:val="0"/>
              <w:marTop w:val="0"/>
              <w:marBottom w:val="0"/>
              <w:divBdr>
                <w:top w:val="none" w:sz="0" w:space="0" w:color="auto"/>
                <w:left w:val="none" w:sz="0" w:space="0" w:color="auto"/>
                <w:bottom w:val="none" w:sz="0" w:space="0" w:color="auto"/>
                <w:right w:val="none" w:sz="0" w:space="0" w:color="auto"/>
              </w:divBdr>
              <w:divsChild>
                <w:div w:id="1812862054">
                  <w:marLeft w:val="0"/>
                  <w:marRight w:val="0"/>
                  <w:marTop w:val="0"/>
                  <w:marBottom w:val="0"/>
                  <w:divBdr>
                    <w:top w:val="none" w:sz="0" w:space="0" w:color="auto"/>
                    <w:left w:val="none" w:sz="0" w:space="0" w:color="auto"/>
                    <w:bottom w:val="none" w:sz="0" w:space="0" w:color="auto"/>
                    <w:right w:val="none" w:sz="0" w:space="0" w:color="auto"/>
                  </w:divBdr>
                </w:div>
              </w:divsChild>
            </w:div>
            <w:div w:id="2110347815">
              <w:marLeft w:val="0"/>
              <w:marRight w:val="0"/>
              <w:marTop w:val="0"/>
              <w:marBottom w:val="0"/>
              <w:divBdr>
                <w:top w:val="none" w:sz="0" w:space="0" w:color="auto"/>
                <w:left w:val="none" w:sz="0" w:space="0" w:color="auto"/>
                <w:bottom w:val="none" w:sz="0" w:space="0" w:color="auto"/>
                <w:right w:val="none" w:sz="0" w:space="0" w:color="auto"/>
              </w:divBdr>
              <w:divsChild>
                <w:div w:id="679310277">
                  <w:marLeft w:val="0"/>
                  <w:marRight w:val="0"/>
                  <w:marTop w:val="0"/>
                  <w:marBottom w:val="0"/>
                  <w:divBdr>
                    <w:top w:val="none" w:sz="0" w:space="0" w:color="auto"/>
                    <w:left w:val="none" w:sz="0" w:space="0" w:color="auto"/>
                    <w:bottom w:val="none" w:sz="0" w:space="0" w:color="auto"/>
                    <w:right w:val="none" w:sz="0" w:space="0" w:color="auto"/>
                  </w:divBdr>
                </w:div>
              </w:divsChild>
            </w:div>
            <w:div w:id="226650220">
              <w:marLeft w:val="0"/>
              <w:marRight w:val="0"/>
              <w:marTop w:val="0"/>
              <w:marBottom w:val="0"/>
              <w:divBdr>
                <w:top w:val="none" w:sz="0" w:space="0" w:color="auto"/>
                <w:left w:val="none" w:sz="0" w:space="0" w:color="auto"/>
                <w:bottom w:val="none" w:sz="0" w:space="0" w:color="auto"/>
                <w:right w:val="none" w:sz="0" w:space="0" w:color="auto"/>
              </w:divBdr>
              <w:divsChild>
                <w:div w:id="857079918">
                  <w:marLeft w:val="0"/>
                  <w:marRight w:val="0"/>
                  <w:marTop w:val="0"/>
                  <w:marBottom w:val="0"/>
                  <w:divBdr>
                    <w:top w:val="none" w:sz="0" w:space="0" w:color="auto"/>
                    <w:left w:val="none" w:sz="0" w:space="0" w:color="auto"/>
                    <w:bottom w:val="none" w:sz="0" w:space="0" w:color="auto"/>
                    <w:right w:val="none" w:sz="0" w:space="0" w:color="auto"/>
                  </w:divBdr>
                </w:div>
              </w:divsChild>
            </w:div>
            <w:div w:id="1048989701">
              <w:marLeft w:val="0"/>
              <w:marRight w:val="0"/>
              <w:marTop w:val="0"/>
              <w:marBottom w:val="0"/>
              <w:divBdr>
                <w:top w:val="none" w:sz="0" w:space="0" w:color="auto"/>
                <w:left w:val="none" w:sz="0" w:space="0" w:color="auto"/>
                <w:bottom w:val="none" w:sz="0" w:space="0" w:color="auto"/>
                <w:right w:val="none" w:sz="0" w:space="0" w:color="auto"/>
              </w:divBdr>
              <w:divsChild>
                <w:div w:id="196236299">
                  <w:marLeft w:val="0"/>
                  <w:marRight w:val="0"/>
                  <w:marTop w:val="0"/>
                  <w:marBottom w:val="0"/>
                  <w:divBdr>
                    <w:top w:val="none" w:sz="0" w:space="0" w:color="auto"/>
                    <w:left w:val="none" w:sz="0" w:space="0" w:color="auto"/>
                    <w:bottom w:val="none" w:sz="0" w:space="0" w:color="auto"/>
                    <w:right w:val="none" w:sz="0" w:space="0" w:color="auto"/>
                  </w:divBdr>
                </w:div>
              </w:divsChild>
            </w:div>
            <w:div w:id="1171798080">
              <w:marLeft w:val="0"/>
              <w:marRight w:val="0"/>
              <w:marTop w:val="0"/>
              <w:marBottom w:val="0"/>
              <w:divBdr>
                <w:top w:val="none" w:sz="0" w:space="0" w:color="auto"/>
                <w:left w:val="none" w:sz="0" w:space="0" w:color="auto"/>
                <w:bottom w:val="none" w:sz="0" w:space="0" w:color="auto"/>
                <w:right w:val="none" w:sz="0" w:space="0" w:color="auto"/>
              </w:divBdr>
              <w:divsChild>
                <w:div w:id="1691375237">
                  <w:marLeft w:val="0"/>
                  <w:marRight w:val="0"/>
                  <w:marTop w:val="0"/>
                  <w:marBottom w:val="0"/>
                  <w:divBdr>
                    <w:top w:val="none" w:sz="0" w:space="0" w:color="auto"/>
                    <w:left w:val="none" w:sz="0" w:space="0" w:color="auto"/>
                    <w:bottom w:val="none" w:sz="0" w:space="0" w:color="auto"/>
                    <w:right w:val="none" w:sz="0" w:space="0" w:color="auto"/>
                  </w:divBdr>
                </w:div>
              </w:divsChild>
            </w:div>
            <w:div w:id="78142649">
              <w:marLeft w:val="0"/>
              <w:marRight w:val="0"/>
              <w:marTop w:val="0"/>
              <w:marBottom w:val="0"/>
              <w:divBdr>
                <w:top w:val="none" w:sz="0" w:space="0" w:color="auto"/>
                <w:left w:val="none" w:sz="0" w:space="0" w:color="auto"/>
                <w:bottom w:val="none" w:sz="0" w:space="0" w:color="auto"/>
                <w:right w:val="none" w:sz="0" w:space="0" w:color="auto"/>
              </w:divBdr>
              <w:divsChild>
                <w:div w:id="297414246">
                  <w:marLeft w:val="0"/>
                  <w:marRight w:val="0"/>
                  <w:marTop w:val="0"/>
                  <w:marBottom w:val="0"/>
                  <w:divBdr>
                    <w:top w:val="none" w:sz="0" w:space="0" w:color="auto"/>
                    <w:left w:val="none" w:sz="0" w:space="0" w:color="auto"/>
                    <w:bottom w:val="none" w:sz="0" w:space="0" w:color="auto"/>
                    <w:right w:val="none" w:sz="0" w:space="0" w:color="auto"/>
                  </w:divBdr>
                </w:div>
              </w:divsChild>
            </w:div>
            <w:div w:id="423694229">
              <w:marLeft w:val="0"/>
              <w:marRight w:val="0"/>
              <w:marTop w:val="0"/>
              <w:marBottom w:val="0"/>
              <w:divBdr>
                <w:top w:val="none" w:sz="0" w:space="0" w:color="auto"/>
                <w:left w:val="none" w:sz="0" w:space="0" w:color="auto"/>
                <w:bottom w:val="none" w:sz="0" w:space="0" w:color="auto"/>
                <w:right w:val="none" w:sz="0" w:space="0" w:color="auto"/>
              </w:divBdr>
              <w:divsChild>
                <w:div w:id="1454246763">
                  <w:marLeft w:val="0"/>
                  <w:marRight w:val="0"/>
                  <w:marTop w:val="0"/>
                  <w:marBottom w:val="0"/>
                  <w:divBdr>
                    <w:top w:val="none" w:sz="0" w:space="0" w:color="auto"/>
                    <w:left w:val="none" w:sz="0" w:space="0" w:color="auto"/>
                    <w:bottom w:val="none" w:sz="0" w:space="0" w:color="auto"/>
                    <w:right w:val="none" w:sz="0" w:space="0" w:color="auto"/>
                  </w:divBdr>
                </w:div>
              </w:divsChild>
            </w:div>
            <w:div w:id="1829007417">
              <w:marLeft w:val="0"/>
              <w:marRight w:val="0"/>
              <w:marTop w:val="0"/>
              <w:marBottom w:val="0"/>
              <w:divBdr>
                <w:top w:val="none" w:sz="0" w:space="0" w:color="auto"/>
                <w:left w:val="none" w:sz="0" w:space="0" w:color="auto"/>
                <w:bottom w:val="none" w:sz="0" w:space="0" w:color="auto"/>
                <w:right w:val="none" w:sz="0" w:space="0" w:color="auto"/>
              </w:divBdr>
              <w:divsChild>
                <w:div w:id="127732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64805">
      <w:bodyDiv w:val="1"/>
      <w:marLeft w:val="0"/>
      <w:marRight w:val="0"/>
      <w:marTop w:val="0"/>
      <w:marBottom w:val="0"/>
      <w:divBdr>
        <w:top w:val="none" w:sz="0" w:space="0" w:color="auto"/>
        <w:left w:val="none" w:sz="0" w:space="0" w:color="auto"/>
        <w:bottom w:val="none" w:sz="0" w:space="0" w:color="auto"/>
        <w:right w:val="none" w:sz="0" w:space="0" w:color="auto"/>
      </w:divBdr>
      <w:divsChild>
        <w:div w:id="191965589">
          <w:marLeft w:val="0"/>
          <w:marRight w:val="0"/>
          <w:marTop w:val="0"/>
          <w:marBottom w:val="0"/>
          <w:divBdr>
            <w:top w:val="none" w:sz="0" w:space="0" w:color="auto"/>
            <w:left w:val="none" w:sz="0" w:space="0" w:color="auto"/>
            <w:bottom w:val="none" w:sz="0" w:space="0" w:color="auto"/>
            <w:right w:val="none" w:sz="0" w:space="0" w:color="auto"/>
          </w:divBdr>
          <w:divsChild>
            <w:div w:id="452485817">
              <w:marLeft w:val="0"/>
              <w:marRight w:val="0"/>
              <w:marTop w:val="0"/>
              <w:marBottom w:val="0"/>
              <w:divBdr>
                <w:top w:val="none" w:sz="0" w:space="0" w:color="auto"/>
                <w:left w:val="none" w:sz="0" w:space="0" w:color="auto"/>
                <w:bottom w:val="none" w:sz="0" w:space="0" w:color="auto"/>
                <w:right w:val="none" w:sz="0" w:space="0" w:color="auto"/>
              </w:divBdr>
              <w:divsChild>
                <w:div w:id="2054577626">
                  <w:marLeft w:val="0"/>
                  <w:marRight w:val="0"/>
                  <w:marTop w:val="0"/>
                  <w:marBottom w:val="0"/>
                  <w:divBdr>
                    <w:top w:val="none" w:sz="0" w:space="0" w:color="auto"/>
                    <w:left w:val="none" w:sz="0" w:space="0" w:color="auto"/>
                    <w:bottom w:val="none" w:sz="0" w:space="0" w:color="auto"/>
                    <w:right w:val="none" w:sz="0" w:space="0" w:color="auto"/>
                  </w:divBdr>
                </w:div>
              </w:divsChild>
            </w:div>
            <w:div w:id="82729331">
              <w:marLeft w:val="0"/>
              <w:marRight w:val="0"/>
              <w:marTop w:val="0"/>
              <w:marBottom w:val="0"/>
              <w:divBdr>
                <w:top w:val="none" w:sz="0" w:space="0" w:color="auto"/>
                <w:left w:val="none" w:sz="0" w:space="0" w:color="auto"/>
                <w:bottom w:val="none" w:sz="0" w:space="0" w:color="auto"/>
                <w:right w:val="none" w:sz="0" w:space="0" w:color="auto"/>
              </w:divBdr>
              <w:divsChild>
                <w:div w:id="1811360104">
                  <w:marLeft w:val="0"/>
                  <w:marRight w:val="0"/>
                  <w:marTop w:val="0"/>
                  <w:marBottom w:val="0"/>
                  <w:divBdr>
                    <w:top w:val="none" w:sz="0" w:space="0" w:color="auto"/>
                    <w:left w:val="none" w:sz="0" w:space="0" w:color="auto"/>
                    <w:bottom w:val="none" w:sz="0" w:space="0" w:color="auto"/>
                    <w:right w:val="none" w:sz="0" w:space="0" w:color="auto"/>
                  </w:divBdr>
                </w:div>
              </w:divsChild>
            </w:div>
            <w:div w:id="1218707700">
              <w:marLeft w:val="0"/>
              <w:marRight w:val="0"/>
              <w:marTop w:val="0"/>
              <w:marBottom w:val="0"/>
              <w:divBdr>
                <w:top w:val="none" w:sz="0" w:space="0" w:color="auto"/>
                <w:left w:val="none" w:sz="0" w:space="0" w:color="auto"/>
                <w:bottom w:val="none" w:sz="0" w:space="0" w:color="auto"/>
                <w:right w:val="none" w:sz="0" w:space="0" w:color="auto"/>
              </w:divBdr>
              <w:divsChild>
                <w:div w:id="772436795">
                  <w:marLeft w:val="0"/>
                  <w:marRight w:val="0"/>
                  <w:marTop w:val="0"/>
                  <w:marBottom w:val="0"/>
                  <w:divBdr>
                    <w:top w:val="none" w:sz="0" w:space="0" w:color="auto"/>
                    <w:left w:val="none" w:sz="0" w:space="0" w:color="auto"/>
                    <w:bottom w:val="none" w:sz="0" w:space="0" w:color="auto"/>
                    <w:right w:val="none" w:sz="0" w:space="0" w:color="auto"/>
                  </w:divBdr>
                </w:div>
              </w:divsChild>
            </w:div>
            <w:div w:id="150371798">
              <w:marLeft w:val="0"/>
              <w:marRight w:val="0"/>
              <w:marTop w:val="0"/>
              <w:marBottom w:val="0"/>
              <w:divBdr>
                <w:top w:val="none" w:sz="0" w:space="0" w:color="auto"/>
                <w:left w:val="none" w:sz="0" w:space="0" w:color="auto"/>
                <w:bottom w:val="none" w:sz="0" w:space="0" w:color="auto"/>
                <w:right w:val="none" w:sz="0" w:space="0" w:color="auto"/>
              </w:divBdr>
              <w:divsChild>
                <w:div w:id="634607976">
                  <w:marLeft w:val="0"/>
                  <w:marRight w:val="0"/>
                  <w:marTop w:val="0"/>
                  <w:marBottom w:val="0"/>
                  <w:divBdr>
                    <w:top w:val="none" w:sz="0" w:space="0" w:color="auto"/>
                    <w:left w:val="none" w:sz="0" w:space="0" w:color="auto"/>
                    <w:bottom w:val="none" w:sz="0" w:space="0" w:color="auto"/>
                    <w:right w:val="none" w:sz="0" w:space="0" w:color="auto"/>
                  </w:divBdr>
                </w:div>
              </w:divsChild>
            </w:div>
            <w:div w:id="1977223226">
              <w:marLeft w:val="0"/>
              <w:marRight w:val="0"/>
              <w:marTop w:val="0"/>
              <w:marBottom w:val="0"/>
              <w:divBdr>
                <w:top w:val="none" w:sz="0" w:space="0" w:color="auto"/>
                <w:left w:val="none" w:sz="0" w:space="0" w:color="auto"/>
                <w:bottom w:val="none" w:sz="0" w:space="0" w:color="auto"/>
                <w:right w:val="none" w:sz="0" w:space="0" w:color="auto"/>
              </w:divBdr>
              <w:divsChild>
                <w:div w:id="979771667">
                  <w:marLeft w:val="0"/>
                  <w:marRight w:val="0"/>
                  <w:marTop w:val="0"/>
                  <w:marBottom w:val="0"/>
                  <w:divBdr>
                    <w:top w:val="none" w:sz="0" w:space="0" w:color="auto"/>
                    <w:left w:val="none" w:sz="0" w:space="0" w:color="auto"/>
                    <w:bottom w:val="none" w:sz="0" w:space="0" w:color="auto"/>
                    <w:right w:val="none" w:sz="0" w:space="0" w:color="auto"/>
                  </w:divBdr>
                </w:div>
              </w:divsChild>
            </w:div>
            <w:div w:id="986013419">
              <w:marLeft w:val="0"/>
              <w:marRight w:val="0"/>
              <w:marTop w:val="0"/>
              <w:marBottom w:val="0"/>
              <w:divBdr>
                <w:top w:val="none" w:sz="0" w:space="0" w:color="auto"/>
                <w:left w:val="none" w:sz="0" w:space="0" w:color="auto"/>
                <w:bottom w:val="none" w:sz="0" w:space="0" w:color="auto"/>
                <w:right w:val="none" w:sz="0" w:space="0" w:color="auto"/>
              </w:divBdr>
              <w:divsChild>
                <w:div w:id="337856699">
                  <w:marLeft w:val="0"/>
                  <w:marRight w:val="0"/>
                  <w:marTop w:val="0"/>
                  <w:marBottom w:val="0"/>
                  <w:divBdr>
                    <w:top w:val="none" w:sz="0" w:space="0" w:color="auto"/>
                    <w:left w:val="none" w:sz="0" w:space="0" w:color="auto"/>
                    <w:bottom w:val="none" w:sz="0" w:space="0" w:color="auto"/>
                    <w:right w:val="none" w:sz="0" w:space="0" w:color="auto"/>
                  </w:divBdr>
                </w:div>
              </w:divsChild>
            </w:div>
            <w:div w:id="1797285687">
              <w:marLeft w:val="0"/>
              <w:marRight w:val="0"/>
              <w:marTop w:val="0"/>
              <w:marBottom w:val="0"/>
              <w:divBdr>
                <w:top w:val="none" w:sz="0" w:space="0" w:color="auto"/>
                <w:left w:val="none" w:sz="0" w:space="0" w:color="auto"/>
                <w:bottom w:val="none" w:sz="0" w:space="0" w:color="auto"/>
                <w:right w:val="none" w:sz="0" w:space="0" w:color="auto"/>
              </w:divBdr>
              <w:divsChild>
                <w:div w:id="1870143102">
                  <w:marLeft w:val="0"/>
                  <w:marRight w:val="0"/>
                  <w:marTop w:val="0"/>
                  <w:marBottom w:val="0"/>
                  <w:divBdr>
                    <w:top w:val="none" w:sz="0" w:space="0" w:color="auto"/>
                    <w:left w:val="none" w:sz="0" w:space="0" w:color="auto"/>
                    <w:bottom w:val="none" w:sz="0" w:space="0" w:color="auto"/>
                    <w:right w:val="none" w:sz="0" w:space="0" w:color="auto"/>
                  </w:divBdr>
                </w:div>
              </w:divsChild>
            </w:div>
            <w:div w:id="121702167">
              <w:marLeft w:val="0"/>
              <w:marRight w:val="0"/>
              <w:marTop w:val="0"/>
              <w:marBottom w:val="0"/>
              <w:divBdr>
                <w:top w:val="none" w:sz="0" w:space="0" w:color="auto"/>
                <w:left w:val="none" w:sz="0" w:space="0" w:color="auto"/>
                <w:bottom w:val="none" w:sz="0" w:space="0" w:color="auto"/>
                <w:right w:val="none" w:sz="0" w:space="0" w:color="auto"/>
              </w:divBdr>
              <w:divsChild>
                <w:div w:id="1053768808">
                  <w:marLeft w:val="0"/>
                  <w:marRight w:val="0"/>
                  <w:marTop w:val="0"/>
                  <w:marBottom w:val="0"/>
                  <w:divBdr>
                    <w:top w:val="none" w:sz="0" w:space="0" w:color="auto"/>
                    <w:left w:val="none" w:sz="0" w:space="0" w:color="auto"/>
                    <w:bottom w:val="none" w:sz="0" w:space="0" w:color="auto"/>
                    <w:right w:val="none" w:sz="0" w:space="0" w:color="auto"/>
                  </w:divBdr>
                </w:div>
              </w:divsChild>
            </w:div>
            <w:div w:id="1197430858">
              <w:marLeft w:val="0"/>
              <w:marRight w:val="0"/>
              <w:marTop w:val="0"/>
              <w:marBottom w:val="0"/>
              <w:divBdr>
                <w:top w:val="none" w:sz="0" w:space="0" w:color="auto"/>
                <w:left w:val="none" w:sz="0" w:space="0" w:color="auto"/>
                <w:bottom w:val="none" w:sz="0" w:space="0" w:color="auto"/>
                <w:right w:val="none" w:sz="0" w:space="0" w:color="auto"/>
              </w:divBdr>
              <w:divsChild>
                <w:div w:id="289476497">
                  <w:marLeft w:val="0"/>
                  <w:marRight w:val="0"/>
                  <w:marTop w:val="0"/>
                  <w:marBottom w:val="0"/>
                  <w:divBdr>
                    <w:top w:val="none" w:sz="0" w:space="0" w:color="auto"/>
                    <w:left w:val="none" w:sz="0" w:space="0" w:color="auto"/>
                    <w:bottom w:val="none" w:sz="0" w:space="0" w:color="auto"/>
                    <w:right w:val="none" w:sz="0" w:space="0" w:color="auto"/>
                  </w:divBdr>
                </w:div>
              </w:divsChild>
            </w:div>
            <w:div w:id="1881626968">
              <w:marLeft w:val="0"/>
              <w:marRight w:val="0"/>
              <w:marTop w:val="0"/>
              <w:marBottom w:val="0"/>
              <w:divBdr>
                <w:top w:val="none" w:sz="0" w:space="0" w:color="auto"/>
                <w:left w:val="none" w:sz="0" w:space="0" w:color="auto"/>
                <w:bottom w:val="none" w:sz="0" w:space="0" w:color="auto"/>
                <w:right w:val="none" w:sz="0" w:space="0" w:color="auto"/>
              </w:divBdr>
              <w:divsChild>
                <w:div w:id="939096659">
                  <w:marLeft w:val="0"/>
                  <w:marRight w:val="0"/>
                  <w:marTop w:val="0"/>
                  <w:marBottom w:val="0"/>
                  <w:divBdr>
                    <w:top w:val="none" w:sz="0" w:space="0" w:color="auto"/>
                    <w:left w:val="none" w:sz="0" w:space="0" w:color="auto"/>
                    <w:bottom w:val="none" w:sz="0" w:space="0" w:color="auto"/>
                    <w:right w:val="none" w:sz="0" w:space="0" w:color="auto"/>
                  </w:divBdr>
                </w:div>
              </w:divsChild>
            </w:div>
            <w:div w:id="946618229">
              <w:marLeft w:val="0"/>
              <w:marRight w:val="0"/>
              <w:marTop w:val="0"/>
              <w:marBottom w:val="0"/>
              <w:divBdr>
                <w:top w:val="none" w:sz="0" w:space="0" w:color="auto"/>
                <w:left w:val="none" w:sz="0" w:space="0" w:color="auto"/>
                <w:bottom w:val="none" w:sz="0" w:space="0" w:color="auto"/>
                <w:right w:val="none" w:sz="0" w:space="0" w:color="auto"/>
              </w:divBdr>
              <w:divsChild>
                <w:div w:id="617420733">
                  <w:marLeft w:val="0"/>
                  <w:marRight w:val="0"/>
                  <w:marTop w:val="0"/>
                  <w:marBottom w:val="0"/>
                  <w:divBdr>
                    <w:top w:val="none" w:sz="0" w:space="0" w:color="auto"/>
                    <w:left w:val="none" w:sz="0" w:space="0" w:color="auto"/>
                    <w:bottom w:val="none" w:sz="0" w:space="0" w:color="auto"/>
                    <w:right w:val="none" w:sz="0" w:space="0" w:color="auto"/>
                  </w:divBdr>
                </w:div>
              </w:divsChild>
            </w:div>
            <w:div w:id="2001499360">
              <w:marLeft w:val="0"/>
              <w:marRight w:val="0"/>
              <w:marTop w:val="0"/>
              <w:marBottom w:val="0"/>
              <w:divBdr>
                <w:top w:val="none" w:sz="0" w:space="0" w:color="auto"/>
                <w:left w:val="none" w:sz="0" w:space="0" w:color="auto"/>
                <w:bottom w:val="none" w:sz="0" w:space="0" w:color="auto"/>
                <w:right w:val="none" w:sz="0" w:space="0" w:color="auto"/>
              </w:divBdr>
              <w:divsChild>
                <w:div w:id="239218247">
                  <w:marLeft w:val="0"/>
                  <w:marRight w:val="0"/>
                  <w:marTop w:val="0"/>
                  <w:marBottom w:val="0"/>
                  <w:divBdr>
                    <w:top w:val="none" w:sz="0" w:space="0" w:color="auto"/>
                    <w:left w:val="none" w:sz="0" w:space="0" w:color="auto"/>
                    <w:bottom w:val="none" w:sz="0" w:space="0" w:color="auto"/>
                    <w:right w:val="none" w:sz="0" w:space="0" w:color="auto"/>
                  </w:divBdr>
                </w:div>
              </w:divsChild>
            </w:div>
            <w:div w:id="1010642737">
              <w:marLeft w:val="0"/>
              <w:marRight w:val="0"/>
              <w:marTop w:val="0"/>
              <w:marBottom w:val="0"/>
              <w:divBdr>
                <w:top w:val="none" w:sz="0" w:space="0" w:color="auto"/>
                <w:left w:val="none" w:sz="0" w:space="0" w:color="auto"/>
                <w:bottom w:val="none" w:sz="0" w:space="0" w:color="auto"/>
                <w:right w:val="none" w:sz="0" w:space="0" w:color="auto"/>
              </w:divBdr>
              <w:divsChild>
                <w:div w:id="1364550898">
                  <w:marLeft w:val="0"/>
                  <w:marRight w:val="0"/>
                  <w:marTop w:val="0"/>
                  <w:marBottom w:val="0"/>
                  <w:divBdr>
                    <w:top w:val="none" w:sz="0" w:space="0" w:color="auto"/>
                    <w:left w:val="none" w:sz="0" w:space="0" w:color="auto"/>
                    <w:bottom w:val="none" w:sz="0" w:space="0" w:color="auto"/>
                    <w:right w:val="none" w:sz="0" w:space="0" w:color="auto"/>
                  </w:divBdr>
                </w:div>
              </w:divsChild>
            </w:div>
            <w:div w:id="787310939">
              <w:marLeft w:val="0"/>
              <w:marRight w:val="0"/>
              <w:marTop w:val="0"/>
              <w:marBottom w:val="0"/>
              <w:divBdr>
                <w:top w:val="none" w:sz="0" w:space="0" w:color="auto"/>
                <w:left w:val="none" w:sz="0" w:space="0" w:color="auto"/>
                <w:bottom w:val="none" w:sz="0" w:space="0" w:color="auto"/>
                <w:right w:val="none" w:sz="0" w:space="0" w:color="auto"/>
              </w:divBdr>
              <w:divsChild>
                <w:div w:id="166487438">
                  <w:marLeft w:val="0"/>
                  <w:marRight w:val="0"/>
                  <w:marTop w:val="0"/>
                  <w:marBottom w:val="0"/>
                  <w:divBdr>
                    <w:top w:val="none" w:sz="0" w:space="0" w:color="auto"/>
                    <w:left w:val="none" w:sz="0" w:space="0" w:color="auto"/>
                    <w:bottom w:val="none" w:sz="0" w:space="0" w:color="auto"/>
                    <w:right w:val="none" w:sz="0" w:space="0" w:color="auto"/>
                  </w:divBdr>
                </w:div>
              </w:divsChild>
            </w:div>
            <w:div w:id="2049716670">
              <w:marLeft w:val="0"/>
              <w:marRight w:val="0"/>
              <w:marTop w:val="0"/>
              <w:marBottom w:val="0"/>
              <w:divBdr>
                <w:top w:val="none" w:sz="0" w:space="0" w:color="auto"/>
                <w:left w:val="none" w:sz="0" w:space="0" w:color="auto"/>
                <w:bottom w:val="none" w:sz="0" w:space="0" w:color="auto"/>
                <w:right w:val="none" w:sz="0" w:space="0" w:color="auto"/>
              </w:divBdr>
              <w:divsChild>
                <w:div w:id="1679115379">
                  <w:marLeft w:val="0"/>
                  <w:marRight w:val="0"/>
                  <w:marTop w:val="0"/>
                  <w:marBottom w:val="0"/>
                  <w:divBdr>
                    <w:top w:val="none" w:sz="0" w:space="0" w:color="auto"/>
                    <w:left w:val="none" w:sz="0" w:space="0" w:color="auto"/>
                    <w:bottom w:val="none" w:sz="0" w:space="0" w:color="auto"/>
                    <w:right w:val="none" w:sz="0" w:space="0" w:color="auto"/>
                  </w:divBdr>
                </w:div>
              </w:divsChild>
            </w:div>
            <w:div w:id="1553036373">
              <w:marLeft w:val="0"/>
              <w:marRight w:val="0"/>
              <w:marTop w:val="0"/>
              <w:marBottom w:val="0"/>
              <w:divBdr>
                <w:top w:val="none" w:sz="0" w:space="0" w:color="auto"/>
                <w:left w:val="none" w:sz="0" w:space="0" w:color="auto"/>
                <w:bottom w:val="none" w:sz="0" w:space="0" w:color="auto"/>
                <w:right w:val="none" w:sz="0" w:space="0" w:color="auto"/>
              </w:divBdr>
              <w:divsChild>
                <w:div w:id="1545218237">
                  <w:marLeft w:val="0"/>
                  <w:marRight w:val="0"/>
                  <w:marTop w:val="0"/>
                  <w:marBottom w:val="0"/>
                  <w:divBdr>
                    <w:top w:val="none" w:sz="0" w:space="0" w:color="auto"/>
                    <w:left w:val="none" w:sz="0" w:space="0" w:color="auto"/>
                    <w:bottom w:val="none" w:sz="0" w:space="0" w:color="auto"/>
                    <w:right w:val="none" w:sz="0" w:space="0" w:color="auto"/>
                  </w:divBdr>
                </w:div>
              </w:divsChild>
            </w:div>
            <w:div w:id="1585450075">
              <w:marLeft w:val="0"/>
              <w:marRight w:val="0"/>
              <w:marTop w:val="0"/>
              <w:marBottom w:val="0"/>
              <w:divBdr>
                <w:top w:val="none" w:sz="0" w:space="0" w:color="auto"/>
                <w:left w:val="none" w:sz="0" w:space="0" w:color="auto"/>
                <w:bottom w:val="none" w:sz="0" w:space="0" w:color="auto"/>
                <w:right w:val="none" w:sz="0" w:space="0" w:color="auto"/>
              </w:divBdr>
              <w:divsChild>
                <w:div w:id="29715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705450">
      <w:bodyDiv w:val="1"/>
      <w:marLeft w:val="0"/>
      <w:marRight w:val="0"/>
      <w:marTop w:val="0"/>
      <w:marBottom w:val="0"/>
      <w:divBdr>
        <w:top w:val="none" w:sz="0" w:space="0" w:color="auto"/>
        <w:left w:val="none" w:sz="0" w:space="0" w:color="auto"/>
        <w:bottom w:val="none" w:sz="0" w:space="0" w:color="auto"/>
        <w:right w:val="none" w:sz="0" w:space="0" w:color="auto"/>
      </w:divBdr>
      <w:divsChild>
        <w:div w:id="1781759527">
          <w:marLeft w:val="0"/>
          <w:marRight w:val="0"/>
          <w:marTop w:val="0"/>
          <w:marBottom w:val="0"/>
          <w:divBdr>
            <w:top w:val="none" w:sz="0" w:space="0" w:color="auto"/>
            <w:left w:val="none" w:sz="0" w:space="0" w:color="auto"/>
            <w:bottom w:val="none" w:sz="0" w:space="0" w:color="auto"/>
            <w:right w:val="none" w:sz="0" w:space="0" w:color="auto"/>
          </w:divBdr>
          <w:divsChild>
            <w:div w:id="278148657">
              <w:marLeft w:val="0"/>
              <w:marRight w:val="0"/>
              <w:marTop w:val="0"/>
              <w:marBottom w:val="0"/>
              <w:divBdr>
                <w:top w:val="none" w:sz="0" w:space="0" w:color="auto"/>
                <w:left w:val="none" w:sz="0" w:space="0" w:color="auto"/>
                <w:bottom w:val="none" w:sz="0" w:space="0" w:color="auto"/>
                <w:right w:val="none" w:sz="0" w:space="0" w:color="auto"/>
              </w:divBdr>
              <w:divsChild>
                <w:div w:id="1794710764">
                  <w:marLeft w:val="0"/>
                  <w:marRight w:val="0"/>
                  <w:marTop w:val="0"/>
                  <w:marBottom w:val="0"/>
                  <w:divBdr>
                    <w:top w:val="none" w:sz="0" w:space="0" w:color="auto"/>
                    <w:left w:val="none" w:sz="0" w:space="0" w:color="auto"/>
                    <w:bottom w:val="none" w:sz="0" w:space="0" w:color="auto"/>
                    <w:right w:val="none" w:sz="0" w:space="0" w:color="auto"/>
                  </w:divBdr>
                </w:div>
              </w:divsChild>
            </w:div>
            <w:div w:id="1105925711">
              <w:marLeft w:val="0"/>
              <w:marRight w:val="0"/>
              <w:marTop w:val="0"/>
              <w:marBottom w:val="0"/>
              <w:divBdr>
                <w:top w:val="none" w:sz="0" w:space="0" w:color="auto"/>
                <w:left w:val="none" w:sz="0" w:space="0" w:color="auto"/>
                <w:bottom w:val="none" w:sz="0" w:space="0" w:color="auto"/>
                <w:right w:val="none" w:sz="0" w:space="0" w:color="auto"/>
              </w:divBdr>
              <w:divsChild>
                <w:div w:id="10600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6800763">
      <w:bodyDiv w:val="1"/>
      <w:marLeft w:val="0"/>
      <w:marRight w:val="0"/>
      <w:marTop w:val="0"/>
      <w:marBottom w:val="0"/>
      <w:divBdr>
        <w:top w:val="none" w:sz="0" w:space="0" w:color="auto"/>
        <w:left w:val="none" w:sz="0" w:space="0" w:color="auto"/>
        <w:bottom w:val="none" w:sz="0" w:space="0" w:color="auto"/>
        <w:right w:val="none" w:sz="0" w:space="0" w:color="auto"/>
      </w:divBdr>
      <w:divsChild>
        <w:div w:id="340619347">
          <w:marLeft w:val="0"/>
          <w:marRight w:val="0"/>
          <w:marTop w:val="0"/>
          <w:marBottom w:val="0"/>
          <w:divBdr>
            <w:top w:val="none" w:sz="0" w:space="0" w:color="auto"/>
            <w:left w:val="none" w:sz="0" w:space="0" w:color="auto"/>
            <w:bottom w:val="none" w:sz="0" w:space="0" w:color="auto"/>
            <w:right w:val="none" w:sz="0" w:space="0" w:color="auto"/>
          </w:divBdr>
          <w:divsChild>
            <w:div w:id="1619990621">
              <w:marLeft w:val="0"/>
              <w:marRight w:val="0"/>
              <w:marTop w:val="0"/>
              <w:marBottom w:val="0"/>
              <w:divBdr>
                <w:top w:val="none" w:sz="0" w:space="0" w:color="auto"/>
                <w:left w:val="none" w:sz="0" w:space="0" w:color="auto"/>
                <w:bottom w:val="none" w:sz="0" w:space="0" w:color="auto"/>
                <w:right w:val="none" w:sz="0" w:space="0" w:color="auto"/>
              </w:divBdr>
              <w:divsChild>
                <w:div w:id="1706127684">
                  <w:marLeft w:val="0"/>
                  <w:marRight w:val="0"/>
                  <w:marTop w:val="0"/>
                  <w:marBottom w:val="0"/>
                  <w:divBdr>
                    <w:top w:val="none" w:sz="0" w:space="0" w:color="auto"/>
                    <w:left w:val="none" w:sz="0" w:space="0" w:color="auto"/>
                    <w:bottom w:val="none" w:sz="0" w:space="0" w:color="auto"/>
                    <w:right w:val="none" w:sz="0" w:space="0" w:color="auto"/>
                  </w:divBdr>
                </w:div>
              </w:divsChild>
            </w:div>
            <w:div w:id="2006349470">
              <w:marLeft w:val="0"/>
              <w:marRight w:val="0"/>
              <w:marTop w:val="0"/>
              <w:marBottom w:val="0"/>
              <w:divBdr>
                <w:top w:val="none" w:sz="0" w:space="0" w:color="auto"/>
                <w:left w:val="none" w:sz="0" w:space="0" w:color="auto"/>
                <w:bottom w:val="none" w:sz="0" w:space="0" w:color="auto"/>
                <w:right w:val="none" w:sz="0" w:space="0" w:color="auto"/>
              </w:divBdr>
              <w:divsChild>
                <w:div w:id="1165628183">
                  <w:marLeft w:val="0"/>
                  <w:marRight w:val="0"/>
                  <w:marTop w:val="0"/>
                  <w:marBottom w:val="0"/>
                  <w:divBdr>
                    <w:top w:val="none" w:sz="0" w:space="0" w:color="auto"/>
                    <w:left w:val="none" w:sz="0" w:space="0" w:color="auto"/>
                    <w:bottom w:val="none" w:sz="0" w:space="0" w:color="auto"/>
                    <w:right w:val="none" w:sz="0" w:space="0" w:color="auto"/>
                  </w:divBdr>
                </w:div>
              </w:divsChild>
            </w:div>
            <w:div w:id="98113294">
              <w:marLeft w:val="0"/>
              <w:marRight w:val="0"/>
              <w:marTop w:val="0"/>
              <w:marBottom w:val="0"/>
              <w:divBdr>
                <w:top w:val="none" w:sz="0" w:space="0" w:color="auto"/>
                <w:left w:val="none" w:sz="0" w:space="0" w:color="auto"/>
                <w:bottom w:val="none" w:sz="0" w:space="0" w:color="auto"/>
                <w:right w:val="none" w:sz="0" w:space="0" w:color="auto"/>
              </w:divBdr>
              <w:divsChild>
                <w:div w:id="847527587">
                  <w:marLeft w:val="0"/>
                  <w:marRight w:val="0"/>
                  <w:marTop w:val="0"/>
                  <w:marBottom w:val="0"/>
                  <w:divBdr>
                    <w:top w:val="none" w:sz="0" w:space="0" w:color="auto"/>
                    <w:left w:val="none" w:sz="0" w:space="0" w:color="auto"/>
                    <w:bottom w:val="none" w:sz="0" w:space="0" w:color="auto"/>
                    <w:right w:val="none" w:sz="0" w:space="0" w:color="auto"/>
                  </w:divBdr>
                </w:div>
              </w:divsChild>
            </w:div>
            <w:div w:id="149298374">
              <w:marLeft w:val="0"/>
              <w:marRight w:val="0"/>
              <w:marTop w:val="0"/>
              <w:marBottom w:val="0"/>
              <w:divBdr>
                <w:top w:val="none" w:sz="0" w:space="0" w:color="auto"/>
                <w:left w:val="none" w:sz="0" w:space="0" w:color="auto"/>
                <w:bottom w:val="none" w:sz="0" w:space="0" w:color="auto"/>
                <w:right w:val="none" w:sz="0" w:space="0" w:color="auto"/>
              </w:divBdr>
              <w:divsChild>
                <w:div w:id="2105608216">
                  <w:marLeft w:val="0"/>
                  <w:marRight w:val="0"/>
                  <w:marTop w:val="0"/>
                  <w:marBottom w:val="0"/>
                  <w:divBdr>
                    <w:top w:val="none" w:sz="0" w:space="0" w:color="auto"/>
                    <w:left w:val="none" w:sz="0" w:space="0" w:color="auto"/>
                    <w:bottom w:val="none" w:sz="0" w:space="0" w:color="auto"/>
                    <w:right w:val="none" w:sz="0" w:space="0" w:color="auto"/>
                  </w:divBdr>
                </w:div>
              </w:divsChild>
            </w:div>
            <w:div w:id="509829486">
              <w:marLeft w:val="0"/>
              <w:marRight w:val="0"/>
              <w:marTop w:val="0"/>
              <w:marBottom w:val="0"/>
              <w:divBdr>
                <w:top w:val="none" w:sz="0" w:space="0" w:color="auto"/>
                <w:left w:val="none" w:sz="0" w:space="0" w:color="auto"/>
                <w:bottom w:val="none" w:sz="0" w:space="0" w:color="auto"/>
                <w:right w:val="none" w:sz="0" w:space="0" w:color="auto"/>
              </w:divBdr>
              <w:divsChild>
                <w:div w:id="1838231539">
                  <w:marLeft w:val="0"/>
                  <w:marRight w:val="0"/>
                  <w:marTop w:val="0"/>
                  <w:marBottom w:val="0"/>
                  <w:divBdr>
                    <w:top w:val="none" w:sz="0" w:space="0" w:color="auto"/>
                    <w:left w:val="none" w:sz="0" w:space="0" w:color="auto"/>
                    <w:bottom w:val="none" w:sz="0" w:space="0" w:color="auto"/>
                    <w:right w:val="none" w:sz="0" w:space="0" w:color="auto"/>
                  </w:divBdr>
                </w:div>
              </w:divsChild>
            </w:div>
            <w:div w:id="1676955893">
              <w:marLeft w:val="0"/>
              <w:marRight w:val="0"/>
              <w:marTop w:val="0"/>
              <w:marBottom w:val="0"/>
              <w:divBdr>
                <w:top w:val="none" w:sz="0" w:space="0" w:color="auto"/>
                <w:left w:val="none" w:sz="0" w:space="0" w:color="auto"/>
                <w:bottom w:val="none" w:sz="0" w:space="0" w:color="auto"/>
                <w:right w:val="none" w:sz="0" w:space="0" w:color="auto"/>
              </w:divBdr>
              <w:divsChild>
                <w:div w:id="1490250732">
                  <w:marLeft w:val="0"/>
                  <w:marRight w:val="0"/>
                  <w:marTop w:val="0"/>
                  <w:marBottom w:val="0"/>
                  <w:divBdr>
                    <w:top w:val="none" w:sz="0" w:space="0" w:color="auto"/>
                    <w:left w:val="none" w:sz="0" w:space="0" w:color="auto"/>
                    <w:bottom w:val="none" w:sz="0" w:space="0" w:color="auto"/>
                    <w:right w:val="none" w:sz="0" w:space="0" w:color="auto"/>
                  </w:divBdr>
                </w:div>
              </w:divsChild>
            </w:div>
            <w:div w:id="505946515">
              <w:marLeft w:val="0"/>
              <w:marRight w:val="0"/>
              <w:marTop w:val="0"/>
              <w:marBottom w:val="0"/>
              <w:divBdr>
                <w:top w:val="none" w:sz="0" w:space="0" w:color="auto"/>
                <w:left w:val="none" w:sz="0" w:space="0" w:color="auto"/>
                <w:bottom w:val="none" w:sz="0" w:space="0" w:color="auto"/>
                <w:right w:val="none" w:sz="0" w:space="0" w:color="auto"/>
              </w:divBdr>
              <w:divsChild>
                <w:div w:id="2002997508">
                  <w:marLeft w:val="0"/>
                  <w:marRight w:val="0"/>
                  <w:marTop w:val="0"/>
                  <w:marBottom w:val="0"/>
                  <w:divBdr>
                    <w:top w:val="none" w:sz="0" w:space="0" w:color="auto"/>
                    <w:left w:val="none" w:sz="0" w:space="0" w:color="auto"/>
                    <w:bottom w:val="none" w:sz="0" w:space="0" w:color="auto"/>
                    <w:right w:val="none" w:sz="0" w:space="0" w:color="auto"/>
                  </w:divBdr>
                </w:div>
              </w:divsChild>
            </w:div>
            <w:div w:id="2074084513">
              <w:marLeft w:val="0"/>
              <w:marRight w:val="0"/>
              <w:marTop w:val="0"/>
              <w:marBottom w:val="0"/>
              <w:divBdr>
                <w:top w:val="none" w:sz="0" w:space="0" w:color="auto"/>
                <w:left w:val="none" w:sz="0" w:space="0" w:color="auto"/>
                <w:bottom w:val="none" w:sz="0" w:space="0" w:color="auto"/>
                <w:right w:val="none" w:sz="0" w:space="0" w:color="auto"/>
              </w:divBdr>
              <w:divsChild>
                <w:div w:id="213352226">
                  <w:marLeft w:val="0"/>
                  <w:marRight w:val="0"/>
                  <w:marTop w:val="0"/>
                  <w:marBottom w:val="0"/>
                  <w:divBdr>
                    <w:top w:val="none" w:sz="0" w:space="0" w:color="auto"/>
                    <w:left w:val="none" w:sz="0" w:space="0" w:color="auto"/>
                    <w:bottom w:val="none" w:sz="0" w:space="0" w:color="auto"/>
                    <w:right w:val="none" w:sz="0" w:space="0" w:color="auto"/>
                  </w:divBdr>
                </w:div>
              </w:divsChild>
            </w:div>
            <w:div w:id="51395953">
              <w:marLeft w:val="0"/>
              <w:marRight w:val="0"/>
              <w:marTop w:val="0"/>
              <w:marBottom w:val="0"/>
              <w:divBdr>
                <w:top w:val="none" w:sz="0" w:space="0" w:color="auto"/>
                <w:left w:val="none" w:sz="0" w:space="0" w:color="auto"/>
                <w:bottom w:val="none" w:sz="0" w:space="0" w:color="auto"/>
                <w:right w:val="none" w:sz="0" w:space="0" w:color="auto"/>
              </w:divBdr>
              <w:divsChild>
                <w:div w:id="446199329">
                  <w:marLeft w:val="0"/>
                  <w:marRight w:val="0"/>
                  <w:marTop w:val="0"/>
                  <w:marBottom w:val="0"/>
                  <w:divBdr>
                    <w:top w:val="none" w:sz="0" w:space="0" w:color="auto"/>
                    <w:left w:val="none" w:sz="0" w:space="0" w:color="auto"/>
                    <w:bottom w:val="none" w:sz="0" w:space="0" w:color="auto"/>
                    <w:right w:val="none" w:sz="0" w:space="0" w:color="auto"/>
                  </w:divBdr>
                </w:div>
              </w:divsChild>
            </w:div>
            <w:div w:id="1454863067">
              <w:marLeft w:val="0"/>
              <w:marRight w:val="0"/>
              <w:marTop w:val="0"/>
              <w:marBottom w:val="0"/>
              <w:divBdr>
                <w:top w:val="none" w:sz="0" w:space="0" w:color="auto"/>
                <w:left w:val="none" w:sz="0" w:space="0" w:color="auto"/>
                <w:bottom w:val="none" w:sz="0" w:space="0" w:color="auto"/>
                <w:right w:val="none" w:sz="0" w:space="0" w:color="auto"/>
              </w:divBdr>
              <w:divsChild>
                <w:div w:id="568610523">
                  <w:marLeft w:val="0"/>
                  <w:marRight w:val="0"/>
                  <w:marTop w:val="0"/>
                  <w:marBottom w:val="0"/>
                  <w:divBdr>
                    <w:top w:val="none" w:sz="0" w:space="0" w:color="auto"/>
                    <w:left w:val="none" w:sz="0" w:space="0" w:color="auto"/>
                    <w:bottom w:val="none" w:sz="0" w:space="0" w:color="auto"/>
                    <w:right w:val="none" w:sz="0" w:space="0" w:color="auto"/>
                  </w:divBdr>
                </w:div>
              </w:divsChild>
            </w:div>
            <w:div w:id="1256474060">
              <w:marLeft w:val="0"/>
              <w:marRight w:val="0"/>
              <w:marTop w:val="0"/>
              <w:marBottom w:val="0"/>
              <w:divBdr>
                <w:top w:val="none" w:sz="0" w:space="0" w:color="auto"/>
                <w:left w:val="none" w:sz="0" w:space="0" w:color="auto"/>
                <w:bottom w:val="none" w:sz="0" w:space="0" w:color="auto"/>
                <w:right w:val="none" w:sz="0" w:space="0" w:color="auto"/>
              </w:divBdr>
              <w:divsChild>
                <w:div w:id="1694842946">
                  <w:marLeft w:val="0"/>
                  <w:marRight w:val="0"/>
                  <w:marTop w:val="0"/>
                  <w:marBottom w:val="0"/>
                  <w:divBdr>
                    <w:top w:val="none" w:sz="0" w:space="0" w:color="auto"/>
                    <w:left w:val="none" w:sz="0" w:space="0" w:color="auto"/>
                    <w:bottom w:val="none" w:sz="0" w:space="0" w:color="auto"/>
                    <w:right w:val="none" w:sz="0" w:space="0" w:color="auto"/>
                  </w:divBdr>
                </w:div>
              </w:divsChild>
            </w:div>
            <w:div w:id="512451597">
              <w:marLeft w:val="0"/>
              <w:marRight w:val="0"/>
              <w:marTop w:val="0"/>
              <w:marBottom w:val="0"/>
              <w:divBdr>
                <w:top w:val="none" w:sz="0" w:space="0" w:color="auto"/>
                <w:left w:val="none" w:sz="0" w:space="0" w:color="auto"/>
                <w:bottom w:val="none" w:sz="0" w:space="0" w:color="auto"/>
                <w:right w:val="none" w:sz="0" w:space="0" w:color="auto"/>
              </w:divBdr>
              <w:divsChild>
                <w:div w:id="9103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56674">
      <w:bodyDiv w:val="1"/>
      <w:marLeft w:val="0"/>
      <w:marRight w:val="0"/>
      <w:marTop w:val="0"/>
      <w:marBottom w:val="0"/>
      <w:divBdr>
        <w:top w:val="none" w:sz="0" w:space="0" w:color="auto"/>
        <w:left w:val="none" w:sz="0" w:space="0" w:color="auto"/>
        <w:bottom w:val="none" w:sz="0" w:space="0" w:color="auto"/>
        <w:right w:val="none" w:sz="0" w:space="0" w:color="auto"/>
      </w:divBdr>
      <w:divsChild>
        <w:div w:id="1849294923">
          <w:marLeft w:val="0"/>
          <w:marRight w:val="0"/>
          <w:marTop w:val="0"/>
          <w:marBottom w:val="0"/>
          <w:divBdr>
            <w:top w:val="none" w:sz="0" w:space="0" w:color="auto"/>
            <w:left w:val="none" w:sz="0" w:space="0" w:color="auto"/>
            <w:bottom w:val="none" w:sz="0" w:space="0" w:color="auto"/>
            <w:right w:val="none" w:sz="0" w:space="0" w:color="auto"/>
          </w:divBdr>
          <w:divsChild>
            <w:div w:id="1959023745">
              <w:marLeft w:val="0"/>
              <w:marRight w:val="0"/>
              <w:marTop w:val="0"/>
              <w:marBottom w:val="0"/>
              <w:divBdr>
                <w:top w:val="none" w:sz="0" w:space="0" w:color="auto"/>
                <w:left w:val="none" w:sz="0" w:space="0" w:color="auto"/>
                <w:bottom w:val="none" w:sz="0" w:space="0" w:color="auto"/>
                <w:right w:val="none" w:sz="0" w:space="0" w:color="auto"/>
              </w:divBdr>
              <w:divsChild>
                <w:div w:id="12830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228673">
      <w:bodyDiv w:val="1"/>
      <w:marLeft w:val="0"/>
      <w:marRight w:val="0"/>
      <w:marTop w:val="0"/>
      <w:marBottom w:val="0"/>
      <w:divBdr>
        <w:top w:val="none" w:sz="0" w:space="0" w:color="auto"/>
        <w:left w:val="none" w:sz="0" w:space="0" w:color="auto"/>
        <w:bottom w:val="none" w:sz="0" w:space="0" w:color="auto"/>
        <w:right w:val="none" w:sz="0" w:space="0" w:color="auto"/>
      </w:divBdr>
      <w:divsChild>
        <w:div w:id="2131169883">
          <w:marLeft w:val="0"/>
          <w:marRight w:val="0"/>
          <w:marTop w:val="0"/>
          <w:marBottom w:val="0"/>
          <w:divBdr>
            <w:top w:val="none" w:sz="0" w:space="0" w:color="auto"/>
            <w:left w:val="none" w:sz="0" w:space="0" w:color="auto"/>
            <w:bottom w:val="none" w:sz="0" w:space="0" w:color="auto"/>
            <w:right w:val="none" w:sz="0" w:space="0" w:color="auto"/>
          </w:divBdr>
          <w:divsChild>
            <w:div w:id="824589119">
              <w:marLeft w:val="0"/>
              <w:marRight w:val="0"/>
              <w:marTop w:val="0"/>
              <w:marBottom w:val="0"/>
              <w:divBdr>
                <w:top w:val="none" w:sz="0" w:space="0" w:color="auto"/>
                <w:left w:val="none" w:sz="0" w:space="0" w:color="auto"/>
                <w:bottom w:val="none" w:sz="0" w:space="0" w:color="auto"/>
                <w:right w:val="none" w:sz="0" w:space="0" w:color="auto"/>
              </w:divBdr>
              <w:divsChild>
                <w:div w:id="152331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111923">
      <w:bodyDiv w:val="1"/>
      <w:marLeft w:val="0"/>
      <w:marRight w:val="0"/>
      <w:marTop w:val="0"/>
      <w:marBottom w:val="0"/>
      <w:divBdr>
        <w:top w:val="none" w:sz="0" w:space="0" w:color="auto"/>
        <w:left w:val="none" w:sz="0" w:space="0" w:color="auto"/>
        <w:bottom w:val="none" w:sz="0" w:space="0" w:color="auto"/>
        <w:right w:val="none" w:sz="0" w:space="0" w:color="auto"/>
      </w:divBdr>
      <w:divsChild>
        <w:div w:id="1522548265">
          <w:marLeft w:val="0"/>
          <w:marRight w:val="0"/>
          <w:marTop w:val="0"/>
          <w:marBottom w:val="0"/>
          <w:divBdr>
            <w:top w:val="none" w:sz="0" w:space="0" w:color="auto"/>
            <w:left w:val="none" w:sz="0" w:space="0" w:color="auto"/>
            <w:bottom w:val="none" w:sz="0" w:space="0" w:color="auto"/>
            <w:right w:val="none" w:sz="0" w:space="0" w:color="auto"/>
          </w:divBdr>
          <w:divsChild>
            <w:div w:id="1931699129">
              <w:marLeft w:val="0"/>
              <w:marRight w:val="0"/>
              <w:marTop w:val="0"/>
              <w:marBottom w:val="0"/>
              <w:divBdr>
                <w:top w:val="none" w:sz="0" w:space="0" w:color="auto"/>
                <w:left w:val="none" w:sz="0" w:space="0" w:color="auto"/>
                <w:bottom w:val="none" w:sz="0" w:space="0" w:color="auto"/>
                <w:right w:val="none" w:sz="0" w:space="0" w:color="auto"/>
              </w:divBdr>
              <w:divsChild>
                <w:div w:id="1905486915">
                  <w:marLeft w:val="0"/>
                  <w:marRight w:val="0"/>
                  <w:marTop w:val="0"/>
                  <w:marBottom w:val="0"/>
                  <w:divBdr>
                    <w:top w:val="none" w:sz="0" w:space="0" w:color="auto"/>
                    <w:left w:val="none" w:sz="0" w:space="0" w:color="auto"/>
                    <w:bottom w:val="none" w:sz="0" w:space="0" w:color="auto"/>
                    <w:right w:val="none" w:sz="0" w:space="0" w:color="auto"/>
                  </w:divBdr>
                  <w:divsChild>
                    <w:div w:id="83167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12325">
      <w:bodyDiv w:val="1"/>
      <w:marLeft w:val="0"/>
      <w:marRight w:val="0"/>
      <w:marTop w:val="0"/>
      <w:marBottom w:val="0"/>
      <w:divBdr>
        <w:top w:val="none" w:sz="0" w:space="0" w:color="auto"/>
        <w:left w:val="none" w:sz="0" w:space="0" w:color="auto"/>
        <w:bottom w:val="none" w:sz="0" w:space="0" w:color="auto"/>
        <w:right w:val="none" w:sz="0" w:space="0" w:color="auto"/>
      </w:divBdr>
      <w:divsChild>
        <w:div w:id="1554585460">
          <w:marLeft w:val="0"/>
          <w:marRight w:val="0"/>
          <w:marTop w:val="0"/>
          <w:marBottom w:val="0"/>
          <w:divBdr>
            <w:top w:val="none" w:sz="0" w:space="0" w:color="auto"/>
            <w:left w:val="none" w:sz="0" w:space="0" w:color="auto"/>
            <w:bottom w:val="none" w:sz="0" w:space="0" w:color="auto"/>
            <w:right w:val="none" w:sz="0" w:space="0" w:color="auto"/>
          </w:divBdr>
          <w:divsChild>
            <w:div w:id="1370453703">
              <w:marLeft w:val="0"/>
              <w:marRight w:val="0"/>
              <w:marTop w:val="0"/>
              <w:marBottom w:val="0"/>
              <w:divBdr>
                <w:top w:val="none" w:sz="0" w:space="0" w:color="auto"/>
                <w:left w:val="none" w:sz="0" w:space="0" w:color="auto"/>
                <w:bottom w:val="none" w:sz="0" w:space="0" w:color="auto"/>
                <w:right w:val="none" w:sz="0" w:space="0" w:color="auto"/>
              </w:divBdr>
              <w:divsChild>
                <w:div w:id="35042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161602">
      <w:bodyDiv w:val="1"/>
      <w:marLeft w:val="0"/>
      <w:marRight w:val="0"/>
      <w:marTop w:val="0"/>
      <w:marBottom w:val="0"/>
      <w:divBdr>
        <w:top w:val="none" w:sz="0" w:space="0" w:color="auto"/>
        <w:left w:val="none" w:sz="0" w:space="0" w:color="auto"/>
        <w:bottom w:val="none" w:sz="0" w:space="0" w:color="auto"/>
        <w:right w:val="none" w:sz="0" w:space="0" w:color="auto"/>
      </w:divBdr>
      <w:divsChild>
        <w:div w:id="326175864">
          <w:marLeft w:val="0"/>
          <w:marRight w:val="0"/>
          <w:marTop w:val="0"/>
          <w:marBottom w:val="0"/>
          <w:divBdr>
            <w:top w:val="none" w:sz="0" w:space="0" w:color="auto"/>
            <w:left w:val="none" w:sz="0" w:space="0" w:color="auto"/>
            <w:bottom w:val="none" w:sz="0" w:space="0" w:color="auto"/>
            <w:right w:val="none" w:sz="0" w:space="0" w:color="auto"/>
          </w:divBdr>
          <w:divsChild>
            <w:div w:id="1473673759">
              <w:marLeft w:val="0"/>
              <w:marRight w:val="0"/>
              <w:marTop w:val="0"/>
              <w:marBottom w:val="0"/>
              <w:divBdr>
                <w:top w:val="none" w:sz="0" w:space="0" w:color="auto"/>
                <w:left w:val="none" w:sz="0" w:space="0" w:color="auto"/>
                <w:bottom w:val="none" w:sz="0" w:space="0" w:color="auto"/>
                <w:right w:val="none" w:sz="0" w:space="0" w:color="auto"/>
              </w:divBdr>
              <w:divsChild>
                <w:div w:id="112592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03105">
      <w:bodyDiv w:val="1"/>
      <w:marLeft w:val="0"/>
      <w:marRight w:val="0"/>
      <w:marTop w:val="0"/>
      <w:marBottom w:val="0"/>
      <w:divBdr>
        <w:top w:val="none" w:sz="0" w:space="0" w:color="auto"/>
        <w:left w:val="none" w:sz="0" w:space="0" w:color="auto"/>
        <w:bottom w:val="none" w:sz="0" w:space="0" w:color="auto"/>
        <w:right w:val="none" w:sz="0" w:space="0" w:color="auto"/>
      </w:divBdr>
      <w:divsChild>
        <w:div w:id="487404660">
          <w:marLeft w:val="0"/>
          <w:marRight w:val="0"/>
          <w:marTop w:val="0"/>
          <w:marBottom w:val="0"/>
          <w:divBdr>
            <w:top w:val="none" w:sz="0" w:space="0" w:color="auto"/>
            <w:left w:val="none" w:sz="0" w:space="0" w:color="auto"/>
            <w:bottom w:val="none" w:sz="0" w:space="0" w:color="auto"/>
            <w:right w:val="none" w:sz="0" w:space="0" w:color="auto"/>
          </w:divBdr>
          <w:divsChild>
            <w:div w:id="1140850826">
              <w:marLeft w:val="0"/>
              <w:marRight w:val="0"/>
              <w:marTop w:val="0"/>
              <w:marBottom w:val="0"/>
              <w:divBdr>
                <w:top w:val="none" w:sz="0" w:space="0" w:color="auto"/>
                <w:left w:val="none" w:sz="0" w:space="0" w:color="auto"/>
                <w:bottom w:val="none" w:sz="0" w:space="0" w:color="auto"/>
                <w:right w:val="none" w:sz="0" w:space="0" w:color="auto"/>
              </w:divBdr>
              <w:divsChild>
                <w:div w:id="2053536451">
                  <w:marLeft w:val="0"/>
                  <w:marRight w:val="0"/>
                  <w:marTop w:val="0"/>
                  <w:marBottom w:val="0"/>
                  <w:divBdr>
                    <w:top w:val="none" w:sz="0" w:space="0" w:color="auto"/>
                    <w:left w:val="none" w:sz="0" w:space="0" w:color="auto"/>
                    <w:bottom w:val="none" w:sz="0" w:space="0" w:color="auto"/>
                    <w:right w:val="none" w:sz="0" w:space="0" w:color="auto"/>
                  </w:divBdr>
                </w:div>
              </w:divsChild>
            </w:div>
            <w:div w:id="1866553363">
              <w:marLeft w:val="0"/>
              <w:marRight w:val="0"/>
              <w:marTop w:val="0"/>
              <w:marBottom w:val="0"/>
              <w:divBdr>
                <w:top w:val="none" w:sz="0" w:space="0" w:color="auto"/>
                <w:left w:val="none" w:sz="0" w:space="0" w:color="auto"/>
                <w:bottom w:val="none" w:sz="0" w:space="0" w:color="auto"/>
                <w:right w:val="none" w:sz="0" w:space="0" w:color="auto"/>
              </w:divBdr>
              <w:divsChild>
                <w:div w:id="851182612">
                  <w:marLeft w:val="0"/>
                  <w:marRight w:val="0"/>
                  <w:marTop w:val="0"/>
                  <w:marBottom w:val="0"/>
                  <w:divBdr>
                    <w:top w:val="none" w:sz="0" w:space="0" w:color="auto"/>
                    <w:left w:val="none" w:sz="0" w:space="0" w:color="auto"/>
                    <w:bottom w:val="none" w:sz="0" w:space="0" w:color="auto"/>
                    <w:right w:val="none" w:sz="0" w:space="0" w:color="auto"/>
                  </w:divBdr>
                </w:div>
              </w:divsChild>
            </w:div>
            <w:div w:id="603458962">
              <w:marLeft w:val="0"/>
              <w:marRight w:val="0"/>
              <w:marTop w:val="0"/>
              <w:marBottom w:val="0"/>
              <w:divBdr>
                <w:top w:val="none" w:sz="0" w:space="0" w:color="auto"/>
                <w:left w:val="none" w:sz="0" w:space="0" w:color="auto"/>
                <w:bottom w:val="none" w:sz="0" w:space="0" w:color="auto"/>
                <w:right w:val="none" w:sz="0" w:space="0" w:color="auto"/>
              </w:divBdr>
              <w:divsChild>
                <w:div w:id="1757744677">
                  <w:marLeft w:val="0"/>
                  <w:marRight w:val="0"/>
                  <w:marTop w:val="0"/>
                  <w:marBottom w:val="0"/>
                  <w:divBdr>
                    <w:top w:val="none" w:sz="0" w:space="0" w:color="auto"/>
                    <w:left w:val="none" w:sz="0" w:space="0" w:color="auto"/>
                    <w:bottom w:val="none" w:sz="0" w:space="0" w:color="auto"/>
                    <w:right w:val="none" w:sz="0" w:space="0" w:color="auto"/>
                  </w:divBdr>
                </w:div>
              </w:divsChild>
            </w:div>
            <w:div w:id="80376377">
              <w:marLeft w:val="0"/>
              <w:marRight w:val="0"/>
              <w:marTop w:val="0"/>
              <w:marBottom w:val="0"/>
              <w:divBdr>
                <w:top w:val="none" w:sz="0" w:space="0" w:color="auto"/>
                <w:left w:val="none" w:sz="0" w:space="0" w:color="auto"/>
                <w:bottom w:val="none" w:sz="0" w:space="0" w:color="auto"/>
                <w:right w:val="none" w:sz="0" w:space="0" w:color="auto"/>
              </w:divBdr>
              <w:divsChild>
                <w:div w:id="329214977">
                  <w:marLeft w:val="0"/>
                  <w:marRight w:val="0"/>
                  <w:marTop w:val="0"/>
                  <w:marBottom w:val="0"/>
                  <w:divBdr>
                    <w:top w:val="none" w:sz="0" w:space="0" w:color="auto"/>
                    <w:left w:val="none" w:sz="0" w:space="0" w:color="auto"/>
                    <w:bottom w:val="none" w:sz="0" w:space="0" w:color="auto"/>
                    <w:right w:val="none" w:sz="0" w:space="0" w:color="auto"/>
                  </w:divBdr>
                </w:div>
              </w:divsChild>
            </w:div>
            <w:div w:id="296960253">
              <w:marLeft w:val="0"/>
              <w:marRight w:val="0"/>
              <w:marTop w:val="0"/>
              <w:marBottom w:val="0"/>
              <w:divBdr>
                <w:top w:val="none" w:sz="0" w:space="0" w:color="auto"/>
                <w:left w:val="none" w:sz="0" w:space="0" w:color="auto"/>
                <w:bottom w:val="none" w:sz="0" w:space="0" w:color="auto"/>
                <w:right w:val="none" w:sz="0" w:space="0" w:color="auto"/>
              </w:divBdr>
              <w:divsChild>
                <w:div w:id="646472528">
                  <w:marLeft w:val="0"/>
                  <w:marRight w:val="0"/>
                  <w:marTop w:val="0"/>
                  <w:marBottom w:val="0"/>
                  <w:divBdr>
                    <w:top w:val="none" w:sz="0" w:space="0" w:color="auto"/>
                    <w:left w:val="none" w:sz="0" w:space="0" w:color="auto"/>
                    <w:bottom w:val="none" w:sz="0" w:space="0" w:color="auto"/>
                    <w:right w:val="none" w:sz="0" w:space="0" w:color="auto"/>
                  </w:divBdr>
                </w:div>
              </w:divsChild>
            </w:div>
            <w:div w:id="661003549">
              <w:marLeft w:val="0"/>
              <w:marRight w:val="0"/>
              <w:marTop w:val="0"/>
              <w:marBottom w:val="0"/>
              <w:divBdr>
                <w:top w:val="none" w:sz="0" w:space="0" w:color="auto"/>
                <w:left w:val="none" w:sz="0" w:space="0" w:color="auto"/>
                <w:bottom w:val="none" w:sz="0" w:space="0" w:color="auto"/>
                <w:right w:val="none" w:sz="0" w:space="0" w:color="auto"/>
              </w:divBdr>
              <w:divsChild>
                <w:div w:id="1107652640">
                  <w:marLeft w:val="0"/>
                  <w:marRight w:val="0"/>
                  <w:marTop w:val="0"/>
                  <w:marBottom w:val="0"/>
                  <w:divBdr>
                    <w:top w:val="none" w:sz="0" w:space="0" w:color="auto"/>
                    <w:left w:val="none" w:sz="0" w:space="0" w:color="auto"/>
                    <w:bottom w:val="none" w:sz="0" w:space="0" w:color="auto"/>
                    <w:right w:val="none" w:sz="0" w:space="0" w:color="auto"/>
                  </w:divBdr>
                </w:div>
              </w:divsChild>
            </w:div>
            <w:div w:id="901406327">
              <w:marLeft w:val="0"/>
              <w:marRight w:val="0"/>
              <w:marTop w:val="0"/>
              <w:marBottom w:val="0"/>
              <w:divBdr>
                <w:top w:val="none" w:sz="0" w:space="0" w:color="auto"/>
                <w:left w:val="none" w:sz="0" w:space="0" w:color="auto"/>
                <w:bottom w:val="none" w:sz="0" w:space="0" w:color="auto"/>
                <w:right w:val="none" w:sz="0" w:space="0" w:color="auto"/>
              </w:divBdr>
              <w:divsChild>
                <w:div w:id="21371694">
                  <w:marLeft w:val="0"/>
                  <w:marRight w:val="0"/>
                  <w:marTop w:val="0"/>
                  <w:marBottom w:val="0"/>
                  <w:divBdr>
                    <w:top w:val="none" w:sz="0" w:space="0" w:color="auto"/>
                    <w:left w:val="none" w:sz="0" w:space="0" w:color="auto"/>
                    <w:bottom w:val="none" w:sz="0" w:space="0" w:color="auto"/>
                    <w:right w:val="none" w:sz="0" w:space="0" w:color="auto"/>
                  </w:divBdr>
                </w:div>
              </w:divsChild>
            </w:div>
            <w:div w:id="1399018382">
              <w:marLeft w:val="0"/>
              <w:marRight w:val="0"/>
              <w:marTop w:val="0"/>
              <w:marBottom w:val="0"/>
              <w:divBdr>
                <w:top w:val="none" w:sz="0" w:space="0" w:color="auto"/>
                <w:left w:val="none" w:sz="0" w:space="0" w:color="auto"/>
                <w:bottom w:val="none" w:sz="0" w:space="0" w:color="auto"/>
                <w:right w:val="none" w:sz="0" w:space="0" w:color="auto"/>
              </w:divBdr>
              <w:divsChild>
                <w:div w:id="611326633">
                  <w:marLeft w:val="0"/>
                  <w:marRight w:val="0"/>
                  <w:marTop w:val="0"/>
                  <w:marBottom w:val="0"/>
                  <w:divBdr>
                    <w:top w:val="none" w:sz="0" w:space="0" w:color="auto"/>
                    <w:left w:val="none" w:sz="0" w:space="0" w:color="auto"/>
                    <w:bottom w:val="none" w:sz="0" w:space="0" w:color="auto"/>
                    <w:right w:val="none" w:sz="0" w:space="0" w:color="auto"/>
                  </w:divBdr>
                </w:div>
              </w:divsChild>
            </w:div>
            <w:div w:id="1572808546">
              <w:marLeft w:val="0"/>
              <w:marRight w:val="0"/>
              <w:marTop w:val="0"/>
              <w:marBottom w:val="0"/>
              <w:divBdr>
                <w:top w:val="none" w:sz="0" w:space="0" w:color="auto"/>
                <w:left w:val="none" w:sz="0" w:space="0" w:color="auto"/>
                <w:bottom w:val="none" w:sz="0" w:space="0" w:color="auto"/>
                <w:right w:val="none" w:sz="0" w:space="0" w:color="auto"/>
              </w:divBdr>
              <w:divsChild>
                <w:div w:id="362099918">
                  <w:marLeft w:val="0"/>
                  <w:marRight w:val="0"/>
                  <w:marTop w:val="0"/>
                  <w:marBottom w:val="0"/>
                  <w:divBdr>
                    <w:top w:val="none" w:sz="0" w:space="0" w:color="auto"/>
                    <w:left w:val="none" w:sz="0" w:space="0" w:color="auto"/>
                    <w:bottom w:val="none" w:sz="0" w:space="0" w:color="auto"/>
                    <w:right w:val="none" w:sz="0" w:space="0" w:color="auto"/>
                  </w:divBdr>
                </w:div>
              </w:divsChild>
            </w:div>
            <w:div w:id="1311403340">
              <w:marLeft w:val="0"/>
              <w:marRight w:val="0"/>
              <w:marTop w:val="0"/>
              <w:marBottom w:val="0"/>
              <w:divBdr>
                <w:top w:val="none" w:sz="0" w:space="0" w:color="auto"/>
                <w:left w:val="none" w:sz="0" w:space="0" w:color="auto"/>
                <w:bottom w:val="none" w:sz="0" w:space="0" w:color="auto"/>
                <w:right w:val="none" w:sz="0" w:space="0" w:color="auto"/>
              </w:divBdr>
              <w:divsChild>
                <w:div w:id="1978022321">
                  <w:marLeft w:val="0"/>
                  <w:marRight w:val="0"/>
                  <w:marTop w:val="0"/>
                  <w:marBottom w:val="0"/>
                  <w:divBdr>
                    <w:top w:val="none" w:sz="0" w:space="0" w:color="auto"/>
                    <w:left w:val="none" w:sz="0" w:space="0" w:color="auto"/>
                    <w:bottom w:val="none" w:sz="0" w:space="0" w:color="auto"/>
                    <w:right w:val="none" w:sz="0" w:space="0" w:color="auto"/>
                  </w:divBdr>
                </w:div>
              </w:divsChild>
            </w:div>
            <w:div w:id="1843081961">
              <w:marLeft w:val="0"/>
              <w:marRight w:val="0"/>
              <w:marTop w:val="0"/>
              <w:marBottom w:val="0"/>
              <w:divBdr>
                <w:top w:val="none" w:sz="0" w:space="0" w:color="auto"/>
                <w:left w:val="none" w:sz="0" w:space="0" w:color="auto"/>
                <w:bottom w:val="none" w:sz="0" w:space="0" w:color="auto"/>
                <w:right w:val="none" w:sz="0" w:space="0" w:color="auto"/>
              </w:divBdr>
              <w:divsChild>
                <w:div w:id="618923865">
                  <w:marLeft w:val="0"/>
                  <w:marRight w:val="0"/>
                  <w:marTop w:val="0"/>
                  <w:marBottom w:val="0"/>
                  <w:divBdr>
                    <w:top w:val="none" w:sz="0" w:space="0" w:color="auto"/>
                    <w:left w:val="none" w:sz="0" w:space="0" w:color="auto"/>
                    <w:bottom w:val="none" w:sz="0" w:space="0" w:color="auto"/>
                    <w:right w:val="none" w:sz="0" w:space="0" w:color="auto"/>
                  </w:divBdr>
                </w:div>
              </w:divsChild>
            </w:div>
            <w:div w:id="928781390">
              <w:marLeft w:val="0"/>
              <w:marRight w:val="0"/>
              <w:marTop w:val="0"/>
              <w:marBottom w:val="0"/>
              <w:divBdr>
                <w:top w:val="none" w:sz="0" w:space="0" w:color="auto"/>
                <w:left w:val="none" w:sz="0" w:space="0" w:color="auto"/>
                <w:bottom w:val="none" w:sz="0" w:space="0" w:color="auto"/>
                <w:right w:val="none" w:sz="0" w:space="0" w:color="auto"/>
              </w:divBdr>
              <w:divsChild>
                <w:div w:id="591863368">
                  <w:marLeft w:val="0"/>
                  <w:marRight w:val="0"/>
                  <w:marTop w:val="0"/>
                  <w:marBottom w:val="0"/>
                  <w:divBdr>
                    <w:top w:val="none" w:sz="0" w:space="0" w:color="auto"/>
                    <w:left w:val="none" w:sz="0" w:space="0" w:color="auto"/>
                    <w:bottom w:val="none" w:sz="0" w:space="0" w:color="auto"/>
                    <w:right w:val="none" w:sz="0" w:space="0" w:color="auto"/>
                  </w:divBdr>
                </w:div>
              </w:divsChild>
            </w:div>
            <w:div w:id="38868638">
              <w:marLeft w:val="0"/>
              <w:marRight w:val="0"/>
              <w:marTop w:val="0"/>
              <w:marBottom w:val="0"/>
              <w:divBdr>
                <w:top w:val="none" w:sz="0" w:space="0" w:color="auto"/>
                <w:left w:val="none" w:sz="0" w:space="0" w:color="auto"/>
                <w:bottom w:val="none" w:sz="0" w:space="0" w:color="auto"/>
                <w:right w:val="none" w:sz="0" w:space="0" w:color="auto"/>
              </w:divBdr>
              <w:divsChild>
                <w:div w:id="2095470461">
                  <w:marLeft w:val="0"/>
                  <w:marRight w:val="0"/>
                  <w:marTop w:val="0"/>
                  <w:marBottom w:val="0"/>
                  <w:divBdr>
                    <w:top w:val="none" w:sz="0" w:space="0" w:color="auto"/>
                    <w:left w:val="none" w:sz="0" w:space="0" w:color="auto"/>
                    <w:bottom w:val="none" w:sz="0" w:space="0" w:color="auto"/>
                    <w:right w:val="none" w:sz="0" w:space="0" w:color="auto"/>
                  </w:divBdr>
                </w:div>
              </w:divsChild>
            </w:div>
            <w:div w:id="348455026">
              <w:marLeft w:val="0"/>
              <w:marRight w:val="0"/>
              <w:marTop w:val="0"/>
              <w:marBottom w:val="0"/>
              <w:divBdr>
                <w:top w:val="none" w:sz="0" w:space="0" w:color="auto"/>
                <w:left w:val="none" w:sz="0" w:space="0" w:color="auto"/>
                <w:bottom w:val="none" w:sz="0" w:space="0" w:color="auto"/>
                <w:right w:val="none" w:sz="0" w:space="0" w:color="auto"/>
              </w:divBdr>
              <w:divsChild>
                <w:div w:id="916136005">
                  <w:marLeft w:val="0"/>
                  <w:marRight w:val="0"/>
                  <w:marTop w:val="0"/>
                  <w:marBottom w:val="0"/>
                  <w:divBdr>
                    <w:top w:val="none" w:sz="0" w:space="0" w:color="auto"/>
                    <w:left w:val="none" w:sz="0" w:space="0" w:color="auto"/>
                    <w:bottom w:val="none" w:sz="0" w:space="0" w:color="auto"/>
                    <w:right w:val="none" w:sz="0" w:space="0" w:color="auto"/>
                  </w:divBdr>
                </w:div>
              </w:divsChild>
            </w:div>
            <w:div w:id="438525284">
              <w:marLeft w:val="0"/>
              <w:marRight w:val="0"/>
              <w:marTop w:val="0"/>
              <w:marBottom w:val="0"/>
              <w:divBdr>
                <w:top w:val="none" w:sz="0" w:space="0" w:color="auto"/>
                <w:left w:val="none" w:sz="0" w:space="0" w:color="auto"/>
                <w:bottom w:val="none" w:sz="0" w:space="0" w:color="auto"/>
                <w:right w:val="none" w:sz="0" w:space="0" w:color="auto"/>
              </w:divBdr>
              <w:divsChild>
                <w:div w:id="19211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899345">
      <w:bodyDiv w:val="1"/>
      <w:marLeft w:val="0"/>
      <w:marRight w:val="0"/>
      <w:marTop w:val="0"/>
      <w:marBottom w:val="0"/>
      <w:divBdr>
        <w:top w:val="none" w:sz="0" w:space="0" w:color="auto"/>
        <w:left w:val="none" w:sz="0" w:space="0" w:color="auto"/>
        <w:bottom w:val="none" w:sz="0" w:space="0" w:color="auto"/>
        <w:right w:val="none" w:sz="0" w:space="0" w:color="auto"/>
      </w:divBdr>
      <w:divsChild>
        <w:div w:id="993728371">
          <w:marLeft w:val="0"/>
          <w:marRight w:val="0"/>
          <w:marTop w:val="0"/>
          <w:marBottom w:val="0"/>
          <w:divBdr>
            <w:top w:val="none" w:sz="0" w:space="0" w:color="auto"/>
            <w:left w:val="none" w:sz="0" w:space="0" w:color="auto"/>
            <w:bottom w:val="none" w:sz="0" w:space="0" w:color="auto"/>
            <w:right w:val="none" w:sz="0" w:space="0" w:color="auto"/>
          </w:divBdr>
          <w:divsChild>
            <w:div w:id="1883126339">
              <w:marLeft w:val="0"/>
              <w:marRight w:val="0"/>
              <w:marTop w:val="0"/>
              <w:marBottom w:val="0"/>
              <w:divBdr>
                <w:top w:val="none" w:sz="0" w:space="0" w:color="auto"/>
                <w:left w:val="none" w:sz="0" w:space="0" w:color="auto"/>
                <w:bottom w:val="none" w:sz="0" w:space="0" w:color="auto"/>
                <w:right w:val="none" w:sz="0" w:space="0" w:color="auto"/>
              </w:divBdr>
              <w:divsChild>
                <w:div w:id="839662235">
                  <w:marLeft w:val="0"/>
                  <w:marRight w:val="0"/>
                  <w:marTop w:val="0"/>
                  <w:marBottom w:val="0"/>
                  <w:divBdr>
                    <w:top w:val="none" w:sz="0" w:space="0" w:color="auto"/>
                    <w:left w:val="none" w:sz="0" w:space="0" w:color="auto"/>
                    <w:bottom w:val="none" w:sz="0" w:space="0" w:color="auto"/>
                    <w:right w:val="none" w:sz="0" w:space="0" w:color="auto"/>
                  </w:divBdr>
                </w:div>
              </w:divsChild>
            </w:div>
            <w:div w:id="229468432">
              <w:marLeft w:val="0"/>
              <w:marRight w:val="0"/>
              <w:marTop w:val="0"/>
              <w:marBottom w:val="0"/>
              <w:divBdr>
                <w:top w:val="none" w:sz="0" w:space="0" w:color="auto"/>
                <w:left w:val="none" w:sz="0" w:space="0" w:color="auto"/>
                <w:bottom w:val="none" w:sz="0" w:space="0" w:color="auto"/>
                <w:right w:val="none" w:sz="0" w:space="0" w:color="auto"/>
              </w:divBdr>
              <w:divsChild>
                <w:div w:id="1121613536">
                  <w:marLeft w:val="0"/>
                  <w:marRight w:val="0"/>
                  <w:marTop w:val="0"/>
                  <w:marBottom w:val="0"/>
                  <w:divBdr>
                    <w:top w:val="none" w:sz="0" w:space="0" w:color="auto"/>
                    <w:left w:val="none" w:sz="0" w:space="0" w:color="auto"/>
                    <w:bottom w:val="none" w:sz="0" w:space="0" w:color="auto"/>
                    <w:right w:val="none" w:sz="0" w:space="0" w:color="auto"/>
                  </w:divBdr>
                </w:div>
              </w:divsChild>
            </w:div>
            <w:div w:id="1193614601">
              <w:marLeft w:val="0"/>
              <w:marRight w:val="0"/>
              <w:marTop w:val="0"/>
              <w:marBottom w:val="0"/>
              <w:divBdr>
                <w:top w:val="none" w:sz="0" w:space="0" w:color="auto"/>
                <w:left w:val="none" w:sz="0" w:space="0" w:color="auto"/>
                <w:bottom w:val="none" w:sz="0" w:space="0" w:color="auto"/>
                <w:right w:val="none" w:sz="0" w:space="0" w:color="auto"/>
              </w:divBdr>
              <w:divsChild>
                <w:div w:id="1057705064">
                  <w:marLeft w:val="0"/>
                  <w:marRight w:val="0"/>
                  <w:marTop w:val="0"/>
                  <w:marBottom w:val="0"/>
                  <w:divBdr>
                    <w:top w:val="none" w:sz="0" w:space="0" w:color="auto"/>
                    <w:left w:val="none" w:sz="0" w:space="0" w:color="auto"/>
                    <w:bottom w:val="none" w:sz="0" w:space="0" w:color="auto"/>
                    <w:right w:val="none" w:sz="0" w:space="0" w:color="auto"/>
                  </w:divBdr>
                </w:div>
              </w:divsChild>
            </w:div>
            <w:div w:id="409081889">
              <w:marLeft w:val="0"/>
              <w:marRight w:val="0"/>
              <w:marTop w:val="0"/>
              <w:marBottom w:val="0"/>
              <w:divBdr>
                <w:top w:val="none" w:sz="0" w:space="0" w:color="auto"/>
                <w:left w:val="none" w:sz="0" w:space="0" w:color="auto"/>
                <w:bottom w:val="none" w:sz="0" w:space="0" w:color="auto"/>
                <w:right w:val="none" w:sz="0" w:space="0" w:color="auto"/>
              </w:divBdr>
              <w:divsChild>
                <w:div w:id="183090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90295">
          <w:marLeft w:val="0"/>
          <w:marRight w:val="0"/>
          <w:marTop w:val="0"/>
          <w:marBottom w:val="0"/>
          <w:divBdr>
            <w:top w:val="none" w:sz="0" w:space="0" w:color="auto"/>
            <w:left w:val="none" w:sz="0" w:space="0" w:color="auto"/>
            <w:bottom w:val="none" w:sz="0" w:space="0" w:color="auto"/>
            <w:right w:val="none" w:sz="0" w:space="0" w:color="auto"/>
          </w:divBdr>
          <w:divsChild>
            <w:div w:id="1974209241">
              <w:marLeft w:val="0"/>
              <w:marRight w:val="0"/>
              <w:marTop w:val="0"/>
              <w:marBottom w:val="0"/>
              <w:divBdr>
                <w:top w:val="none" w:sz="0" w:space="0" w:color="auto"/>
                <w:left w:val="none" w:sz="0" w:space="0" w:color="auto"/>
                <w:bottom w:val="none" w:sz="0" w:space="0" w:color="auto"/>
                <w:right w:val="none" w:sz="0" w:space="0" w:color="auto"/>
              </w:divBdr>
              <w:divsChild>
                <w:div w:id="938374102">
                  <w:marLeft w:val="0"/>
                  <w:marRight w:val="0"/>
                  <w:marTop w:val="0"/>
                  <w:marBottom w:val="0"/>
                  <w:divBdr>
                    <w:top w:val="none" w:sz="0" w:space="0" w:color="auto"/>
                    <w:left w:val="none" w:sz="0" w:space="0" w:color="auto"/>
                    <w:bottom w:val="none" w:sz="0" w:space="0" w:color="auto"/>
                    <w:right w:val="none" w:sz="0" w:space="0" w:color="auto"/>
                  </w:divBdr>
                </w:div>
              </w:divsChild>
            </w:div>
            <w:div w:id="805272251">
              <w:marLeft w:val="0"/>
              <w:marRight w:val="0"/>
              <w:marTop w:val="0"/>
              <w:marBottom w:val="0"/>
              <w:divBdr>
                <w:top w:val="none" w:sz="0" w:space="0" w:color="auto"/>
                <w:left w:val="none" w:sz="0" w:space="0" w:color="auto"/>
                <w:bottom w:val="none" w:sz="0" w:space="0" w:color="auto"/>
                <w:right w:val="none" w:sz="0" w:space="0" w:color="auto"/>
              </w:divBdr>
              <w:divsChild>
                <w:div w:id="40299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79890">
      <w:bodyDiv w:val="1"/>
      <w:marLeft w:val="0"/>
      <w:marRight w:val="0"/>
      <w:marTop w:val="0"/>
      <w:marBottom w:val="0"/>
      <w:divBdr>
        <w:top w:val="none" w:sz="0" w:space="0" w:color="auto"/>
        <w:left w:val="none" w:sz="0" w:space="0" w:color="auto"/>
        <w:bottom w:val="none" w:sz="0" w:space="0" w:color="auto"/>
        <w:right w:val="none" w:sz="0" w:space="0" w:color="auto"/>
      </w:divBdr>
      <w:divsChild>
        <w:div w:id="663430960">
          <w:marLeft w:val="0"/>
          <w:marRight w:val="0"/>
          <w:marTop w:val="0"/>
          <w:marBottom w:val="0"/>
          <w:divBdr>
            <w:top w:val="none" w:sz="0" w:space="0" w:color="auto"/>
            <w:left w:val="none" w:sz="0" w:space="0" w:color="auto"/>
            <w:bottom w:val="none" w:sz="0" w:space="0" w:color="auto"/>
            <w:right w:val="none" w:sz="0" w:space="0" w:color="auto"/>
          </w:divBdr>
          <w:divsChild>
            <w:div w:id="1070227250">
              <w:marLeft w:val="0"/>
              <w:marRight w:val="0"/>
              <w:marTop w:val="0"/>
              <w:marBottom w:val="0"/>
              <w:divBdr>
                <w:top w:val="none" w:sz="0" w:space="0" w:color="auto"/>
                <w:left w:val="none" w:sz="0" w:space="0" w:color="auto"/>
                <w:bottom w:val="none" w:sz="0" w:space="0" w:color="auto"/>
                <w:right w:val="none" w:sz="0" w:space="0" w:color="auto"/>
              </w:divBdr>
              <w:divsChild>
                <w:div w:id="159916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747715">
      <w:bodyDiv w:val="1"/>
      <w:marLeft w:val="0"/>
      <w:marRight w:val="0"/>
      <w:marTop w:val="0"/>
      <w:marBottom w:val="0"/>
      <w:divBdr>
        <w:top w:val="none" w:sz="0" w:space="0" w:color="auto"/>
        <w:left w:val="none" w:sz="0" w:space="0" w:color="auto"/>
        <w:bottom w:val="none" w:sz="0" w:space="0" w:color="auto"/>
        <w:right w:val="none" w:sz="0" w:space="0" w:color="auto"/>
      </w:divBdr>
      <w:divsChild>
        <w:div w:id="1571115657">
          <w:marLeft w:val="0"/>
          <w:marRight w:val="0"/>
          <w:marTop w:val="0"/>
          <w:marBottom w:val="0"/>
          <w:divBdr>
            <w:top w:val="none" w:sz="0" w:space="0" w:color="auto"/>
            <w:left w:val="none" w:sz="0" w:space="0" w:color="auto"/>
            <w:bottom w:val="none" w:sz="0" w:space="0" w:color="auto"/>
            <w:right w:val="none" w:sz="0" w:space="0" w:color="auto"/>
          </w:divBdr>
          <w:divsChild>
            <w:div w:id="1461193072">
              <w:marLeft w:val="0"/>
              <w:marRight w:val="0"/>
              <w:marTop w:val="0"/>
              <w:marBottom w:val="0"/>
              <w:divBdr>
                <w:top w:val="none" w:sz="0" w:space="0" w:color="auto"/>
                <w:left w:val="none" w:sz="0" w:space="0" w:color="auto"/>
                <w:bottom w:val="none" w:sz="0" w:space="0" w:color="auto"/>
                <w:right w:val="none" w:sz="0" w:space="0" w:color="auto"/>
              </w:divBdr>
              <w:divsChild>
                <w:div w:id="1570844764">
                  <w:marLeft w:val="0"/>
                  <w:marRight w:val="0"/>
                  <w:marTop w:val="0"/>
                  <w:marBottom w:val="0"/>
                  <w:divBdr>
                    <w:top w:val="none" w:sz="0" w:space="0" w:color="auto"/>
                    <w:left w:val="none" w:sz="0" w:space="0" w:color="auto"/>
                    <w:bottom w:val="none" w:sz="0" w:space="0" w:color="auto"/>
                    <w:right w:val="none" w:sz="0" w:space="0" w:color="auto"/>
                  </w:divBdr>
                </w:div>
              </w:divsChild>
            </w:div>
            <w:div w:id="1348563156">
              <w:marLeft w:val="0"/>
              <w:marRight w:val="0"/>
              <w:marTop w:val="0"/>
              <w:marBottom w:val="0"/>
              <w:divBdr>
                <w:top w:val="none" w:sz="0" w:space="0" w:color="auto"/>
                <w:left w:val="none" w:sz="0" w:space="0" w:color="auto"/>
                <w:bottom w:val="none" w:sz="0" w:space="0" w:color="auto"/>
                <w:right w:val="none" w:sz="0" w:space="0" w:color="auto"/>
              </w:divBdr>
              <w:divsChild>
                <w:div w:id="493953625">
                  <w:marLeft w:val="0"/>
                  <w:marRight w:val="0"/>
                  <w:marTop w:val="0"/>
                  <w:marBottom w:val="0"/>
                  <w:divBdr>
                    <w:top w:val="none" w:sz="0" w:space="0" w:color="auto"/>
                    <w:left w:val="none" w:sz="0" w:space="0" w:color="auto"/>
                    <w:bottom w:val="none" w:sz="0" w:space="0" w:color="auto"/>
                    <w:right w:val="none" w:sz="0" w:space="0" w:color="auto"/>
                  </w:divBdr>
                </w:div>
              </w:divsChild>
            </w:div>
            <w:div w:id="859390454">
              <w:marLeft w:val="0"/>
              <w:marRight w:val="0"/>
              <w:marTop w:val="0"/>
              <w:marBottom w:val="0"/>
              <w:divBdr>
                <w:top w:val="none" w:sz="0" w:space="0" w:color="auto"/>
                <w:left w:val="none" w:sz="0" w:space="0" w:color="auto"/>
                <w:bottom w:val="none" w:sz="0" w:space="0" w:color="auto"/>
                <w:right w:val="none" w:sz="0" w:space="0" w:color="auto"/>
              </w:divBdr>
              <w:divsChild>
                <w:div w:id="730419514">
                  <w:marLeft w:val="0"/>
                  <w:marRight w:val="0"/>
                  <w:marTop w:val="0"/>
                  <w:marBottom w:val="0"/>
                  <w:divBdr>
                    <w:top w:val="none" w:sz="0" w:space="0" w:color="auto"/>
                    <w:left w:val="none" w:sz="0" w:space="0" w:color="auto"/>
                    <w:bottom w:val="none" w:sz="0" w:space="0" w:color="auto"/>
                    <w:right w:val="none" w:sz="0" w:space="0" w:color="auto"/>
                  </w:divBdr>
                </w:div>
              </w:divsChild>
            </w:div>
            <w:div w:id="1412694842">
              <w:marLeft w:val="0"/>
              <w:marRight w:val="0"/>
              <w:marTop w:val="0"/>
              <w:marBottom w:val="0"/>
              <w:divBdr>
                <w:top w:val="none" w:sz="0" w:space="0" w:color="auto"/>
                <w:left w:val="none" w:sz="0" w:space="0" w:color="auto"/>
                <w:bottom w:val="none" w:sz="0" w:space="0" w:color="auto"/>
                <w:right w:val="none" w:sz="0" w:space="0" w:color="auto"/>
              </w:divBdr>
              <w:divsChild>
                <w:div w:id="61295193">
                  <w:marLeft w:val="0"/>
                  <w:marRight w:val="0"/>
                  <w:marTop w:val="0"/>
                  <w:marBottom w:val="0"/>
                  <w:divBdr>
                    <w:top w:val="none" w:sz="0" w:space="0" w:color="auto"/>
                    <w:left w:val="none" w:sz="0" w:space="0" w:color="auto"/>
                    <w:bottom w:val="none" w:sz="0" w:space="0" w:color="auto"/>
                    <w:right w:val="none" w:sz="0" w:space="0" w:color="auto"/>
                  </w:divBdr>
                </w:div>
              </w:divsChild>
            </w:div>
            <w:div w:id="1401514554">
              <w:marLeft w:val="0"/>
              <w:marRight w:val="0"/>
              <w:marTop w:val="0"/>
              <w:marBottom w:val="0"/>
              <w:divBdr>
                <w:top w:val="none" w:sz="0" w:space="0" w:color="auto"/>
                <w:left w:val="none" w:sz="0" w:space="0" w:color="auto"/>
                <w:bottom w:val="none" w:sz="0" w:space="0" w:color="auto"/>
                <w:right w:val="none" w:sz="0" w:space="0" w:color="auto"/>
              </w:divBdr>
              <w:divsChild>
                <w:div w:id="1110318911">
                  <w:marLeft w:val="0"/>
                  <w:marRight w:val="0"/>
                  <w:marTop w:val="0"/>
                  <w:marBottom w:val="0"/>
                  <w:divBdr>
                    <w:top w:val="none" w:sz="0" w:space="0" w:color="auto"/>
                    <w:left w:val="none" w:sz="0" w:space="0" w:color="auto"/>
                    <w:bottom w:val="none" w:sz="0" w:space="0" w:color="auto"/>
                    <w:right w:val="none" w:sz="0" w:space="0" w:color="auto"/>
                  </w:divBdr>
                </w:div>
              </w:divsChild>
            </w:div>
            <w:div w:id="1111969374">
              <w:marLeft w:val="0"/>
              <w:marRight w:val="0"/>
              <w:marTop w:val="0"/>
              <w:marBottom w:val="0"/>
              <w:divBdr>
                <w:top w:val="none" w:sz="0" w:space="0" w:color="auto"/>
                <w:left w:val="none" w:sz="0" w:space="0" w:color="auto"/>
                <w:bottom w:val="none" w:sz="0" w:space="0" w:color="auto"/>
                <w:right w:val="none" w:sz="0" w:space="0" w:color="auto"/>
              </w:divBdr>
              <w:divsChild>
                <w:div w:id="1251693982">
                  <w:marLeft w:val="0"/>
                  <w:marRight w:val="0"/>
                  <w:marTop w:val="0"/>
                  <w:marBottom w:val="0"/>
                  <w:divBdr>
                    <w:top w:val="none" w:sz="0" w:space="0" w:color="auto"/>
                    <w:left w:val="none" w:sz="0" w:space="0" w:color="auto"/>
                    <w:bottom w:val="none" w:sz="0" w:space="0" w:color="auto"/>
                    <w:right w:val="none" w:sz="0" w:space="0" w:color="auto"/>
                  </w:divBdr>
                </w:div>
              </w:divsChild>
            </w:div>
            <w:div w:id="481312918">
              <w:marLeft w:val="0"/>
              <w:marRight w:val="0"/>
              <w:marTop w:val="0"/>
              <w:marBottom w:val="0"/>
              <w:divBdr>
                <w:top w:val="none" w:sz="0" w:space="0" w:color="auto"/>
                <w:left w:val="none" w:sz="0" w:space="0" w:color="auto"/>
                <w:bottom w:val="none" w:sz="0" w:space="0" w:color="auto"/>
                <w:right w:val="none" w:sz="0" w:space="0" w:color="auto"/>
              </w:divBdr>
              <w:divsChild>
                <w:div w:id="100345919">
                  <w:marLeft w:val="0"/>
                  <w:marRight w:val="0"/>
                  <w:marTop w:val="0"/>
                  <w:marBottom w:val="0"/>
                  <w:divBdr>
                    <w:top w:val="none" w:sz="0" w:space="0" w:color="auto"/>
                    <w:left w:val="none" w:sz="0" w:space="0" w:color="auto"/>
                    <w:bottom w:val="none" w:sz="0" w:space="0" w:color="auto"/>
                    <w:right w:val="none" w:sz="0" w:space="0" w:color="auto"/>
                  </w:divBdr>
                </w:div>
              </w:divsChild>
            </w:div>
            <w:div w:id="964890811">
              <w:marLeft w:val="0"/>
              <w:marRight w:val="0"/>
              <w:marTop w:val="0"/>
              <w:marBottom w:val="0"/>
              <w:divBdr>
                <w:top w:val="none" w:sz="0" w:space="0" w:color="auto"/>
                <w:left w:val="none" w:sz="0" w:space="0" w:color="auto"/>
                <w:bottom w:val="none" w:sz="0" w:space="0" w:color="auto"/>
                <w:right w:val="none" w:sz="0" w:space="0" w:color="auto"/>
              </w:divBdr>
              <w:divsChild>
                <w:div w:id="1745103589">
                  <w:marLeft w:val="0"/>
                  <w:marRight w:val="0"/>
                  <w:marTop w:val="0"/>
                  <w:marBottom w:val="0"/>
                  <w:divBdr>
                    <w:top w:val="none" w:sz="0" w:space="0" w:color="auto"/>
                    <w:left w:val="none" w:sz="0" w:space="0" w:color="auto"/>
                    <w:bottom w:val="none" w:sz="0" w:space="0" w:color="auto"/>
                    <w:right w:val="none" w:sz="0" w:space="0" w:color="auto"/>
                  </w:divBdr>
                </w:div>
              </w:divsChild>
            </w:div>
            <w:div w:id="256325522">
              <w:marLeft w:val="0"/>
              <w:marRight w:val="0"/>
              <w:marTop w:val="0"/>
              <w:marBottom w:val="0"/>
              <w:divBdr>
                <w:top w:val="none" w:sz="0" w:space="0" w:color="auto"/>
                <w:left w:val="none" w:sz="0" w:space="0" w:color="auto"/>
                <w:bottom w:val="none" w:sz="0" w:space="0" w:color="auto"/>
                <w:right w:val="none" w:sz="0" w:space="0" w:color="auto"/>
              </w:divBdr>
              <w:divsChild>
                <w:div w:id="155288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786657">
      <w:bodyDiv w:val="1"/>
      <w:marLeft w:val="0"/>
      <w:marRight w:val="0"/>
      <w:marTop w:val="0"/>
      <w:marBottom w:val="0"/>
      <w:divBdr>
        <w:top w:val="none" w:sz="0" w:space="0" w:color="auto"/>
        <w:left w:val="none" w:sz="0" w:space="0" w:color="auto"/>
        <w:bottom w:val="none" w:sz="0" w:space="0" w:color="auto"/>
        <w:right w:val="none" w:sz="0" w:space="0" w:color="auto"/>
      </w:divBdr>
      <w:divsChild>
        <w:div w:id="254175749">
          <w:marLeft w:val="0"/>
          <w:marRight w:val="0"/>
          <w:marTop w:val="0"/>
          <w:marBottom w:val="0"/>
          <w:divBdr>
            <w:top w:val="none" w:sz="0" w:space="0" w:color="auto"/>
            <w:left w:val="none" w:sz="0" w:space="0" w:color="auto"/>
            <w:bottom w:val="none" w:sz="0" w:space="0" w:color="auto"/>
            <w:right w:val="none" w:sz="0" w:space="0" w:color="auto"/>
          </w:divBdr>
          <w:divsChild>
            <w:div w:id="458114797">
              <w:marLeft w:val="0"/>
              <w:marRight w:val="0"/>
              <w:marTop w:val="0"/>
              <w:marBottom w:val="0"/>
              <w:divBdr>
                <w:top w:val="none" w:sz="0" w:space="0" w:color="auto"/>
                <w:left w:val="none" w:sz="0" w:space="0" w:color="auto"/>
                <w:bottom w:val="none" w:sz="0" w:space="0" w:color="auto"/>
                <w:right w:val="none" w:sz="0" w:space="0" w:color="auto"/>
              </w:divBdr>
              <w:divsChild>
                <w:div w:id="8578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978304">
      <w:bodyDiv w:val="1"/>
      <w:marLeft w:val="0"/>
      <w:marRight w:val="0"/>
      <w:marTop w:val="0"/>
      <w:marBottom w:val="0"/>
      <w:divBdr>
        <w:top w:val="none" w:sz="0" w:space="0" w:color="auto"/>
        <w:left w:val="none" w:sz="0" w:space="0" w:color="auto"/>
        <w:bottom w:val="none" w:sz="0" w:space="0" w:color="auto"/>
        <w:right w:val="none" w:sz="0" w:space="0" w:color="auto"/>
      </w:divBdr>
      <w:divsChild>
        <w:div w:id="1091242254">
          <w:marLeft w:val="0"/>
          <w:marRight w:val="0"/>
          <w:marTop w:val="0"/>
          <w:marBottom w:val="0"/>
          <w:divBdr>
            <w:top w:val="none" w:sz="0" w:space="0" w:color="auto"/>
            <w:left w:val="none" w:sz="0" w:space="0" w:color="auto"/>
            <w:bottom w:val="none" w:sz="0" w:space="0" w:color="auto"/>
            <w:right w:val="none" w:sz="0" w:space="0" w:color="auto"/>
          </w:divBdr>
          <w:divsChild>
            <w:div w:id="933973219">
              <w:marLeft w:val="0"/>
              <w:marRight w:val="0"/>
              <w:marTop w:val="0"/>
              <w:marBottom w:val="0"/>
              <w:divBdr>
                <w:top w:val="none" w:sz="0" w:space="0" w:color="auto"/>
                <w:left w:val="none" w:sz="0" w:space="0" w:color="auto"/>
                <w:bottom w:val="none" w:sz="0" w:space="0" w:color="auto"/>
                <w:right w:val="none" w:sz="0" w:space="0" w:color="auto"/>
              </w:divBdr>
              <w:divsChild>
                <w:div w:id="322437295">
                  <w:marLeft w:val="0"/>
                  <w:marRight w:val="0"/>
                  <w:marTop w:val="0"/>
                  <w:marBottom w:val="0"/>
                  <w:divBdr>
                    <w:top w:val="none" w:sz="0" w:space="0" w:color="auto"/>
                    <w:left w:val="none" w:sz="0" w:space="0" w:color="auto"/>
                    <w:bottom w:val="none" w:sz="0" w:space="0" w:color="auto"/>
                    <w:right w:val="none" w:sz="0" w:space="0" w:color="auto"/>
                  </w:divBdr>
                  <w:divsChild>
                    <w:div w:id="138440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281987">
      <w:bodyDiv w:val="1"/>
      <w:marLeft w:val="0"/>
      <w:marRight w:val="0"/>
      <w:marTop w:val="0"/>
      <w:marBottom w:val="0"/>
      <w:divBdr>
        <w:top w:val="none" w:sz="0" w:space="0" w:color="auto"/>
        <w:left w:val="none" w:sz="0" w:space="0" w:color="auto"/>
        <w:bottom w:val="none" w:sz="0" w:space="0" w:color="auto"/>
        <w:right w:val="none" w:sz="0" w:space="0" w:color="auto"/>
      </w:divBdr>
      <w:divsChild>
        <w:div w:id="37362543">
          <w:marLeft w:val="0"/>
          <w:marRight w:val="0"/>
          <w:marTop w:val="0"/>
          <w:marBottom w:val="0"/>
          <w:divBdr>
            <w:top w:val="none" w:sz="0" w:space="0" w:color="auto"/>
            <w:left w:val="none" w:sz="0" w:space="0" w:color="auto"/>
            <w:bottom w:val="none" w:sz="0" w:space="0" w:color="auto"/>
            <w:right w:val="none" w:sz="0" w:space="0" w:color="auto"/>
          </w:divBdr>
          <w:divsChild>
            <w:div w:id="2105689118">
              <w:marLeft w:val="0"/>
              <w:marRight w:val="0"/>
              <w:marTop w:val="0"/>
              <w:marBottom w:val="0"/>
              <w:divBdr>
                <w:top w:val="none" w:sz="0" w:space="0" w:color="auto"/>
                <w:left w:val="none" w:sz="0" w:space="0" w:color="auto"/>
                <w:bottom w:val="none" w:sz="0" w:space="0" w:color="auto"/>
                <w:right w:val="none" w:sz="0" w:space="0" w:color="auto"/>
              </w:divBdr>
              <w:divsChild>
                <w:div w:id="1125083246">
                  <w:marLeft w:val="0"/>
                  <w:marRight w:val="0"/>
                  <w:marTop w:val="0"/>
                  <w:marBottom w:val="0"/>
                  <w:divBdr>
                    <w:top w:val="none" w:sz="0" w:space="0" w:color="auto"/>
                    <w:left w:val="none" w:sz="0" w:space="0" w:color="auto"/>
                    <w:bottom w:val="none" w:sz="0" w:space="0" w:color="auto"/>
                    <w:right w:val="none" w:sz="0" w:space="0" w:color="auto"/>
                  </w:divBdr>
                </w:div>
              </w:divsChild>
            </w:div>
            <w:div w:id="1277373286">
              <w:marLeft w:val="0"/>
              <w:marRight w:val="0"/>
              <w:marTop w:val="0"/>
              <w:marBottom w:val="0"/>
              <w:divBdr>
                <w:top w:val="none" w:sz="0" w:space="0" w:color="auto"/>
                <w:left w:val="none" w:sz="0" w:space="0" w:color="auto"/>
                <w:bottom w:val="none" w:sz="0" w:space="0" w:color="auto"/>
                <w:right w:val="none" w:sz="0" w:space="0" w:color="auto"/>
              </w:divBdr>
              <w:divsChild>
                <w:div w:id="1175996460">
                  <w:marLeft w:val="0"/>
                  <w:marRight w:val="0"/>
                  <w:marTop w:val="0"/>
                  <w:marBottom w:val="0"/>
                  <w:divBdr>
                    <w:top w:val="none" w:sz="0" w:space="0" w:color="auto"/>
                    <w:left w:val="none" w:sz="0" w:space="0" w:color="auto"/>
                    <w:bottom w:val="none" w:sz="0" w:space="0" w:color="auto"/>
                    <w:right w:val="none" w:sz="0" w:space="0" w:color="auto"/>
                  </w:divBdr>
                </w:div>
              </w:divsChild>
            </w:div>
            <w:div w:id="425225982">
              <w:marLeft w:val="0"/>
              <w:marRight w:val="0"/>
              <w:marTop w:val="0"/>
              <w:marBottom w:val="0"/>
              <w:divBdr>
                <w:top w:val="none" w:sz="0" w:space="0" w:color="auto"/>
                <w:left w:val="none" w:sz="0" w:space="0" w:color="auto"/>
                <w:bottom w:val="none" w:sz="0" w:space="0" w:color="auto"/>
                <w:right w:val="none" w:sz="0" w:space="0" w:color="auto"/>
              </w:divBdr>
              <w:divsChild>
                <w:div w:id="197174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349236">
      <w:bodyDiv w:val="1"/>
      <w:marLeft w:val="0"/>
      <w:marRight w:val="0"/>
      <w:marTop w:val="0"/>
      <w:marBottom w:val="0"/>
      <w:divBdr>
        <w:top w:val="none" w:sz="0" w:space="0" w:color="auto"/>
        <w:left w:val="none" w:sz="0" w:space="0" w:color="auto"/>
        <w:bottom w:val="none" w:sz="0" w:space="0" w:color="auto"/>
        <w:right w:val="none" w:sz="0" w:space="0" w:color="auto"/>
      </w:divBdr>
      <w:divsChild>
        <w:div w:id="1205404232">
          <w:marLeft w:val="0"/>
          <w:marRight w:val="0"/>
          <w:marTop w:val="0"/>
          <w:marBottom w:val="0"/>
          <w:divBdr>
            <w:top w:val="none" w:sz="0" w:space="0" w:color="auto"/>
            <w:left w:val="none" w:sz="0" w:space="0" w:color="auto"/>
            <w:bottom w:val="none" w:sz="0" w:space="0" w:color="auto"/>
            <w:right w:val="none" w:sz="0" w:space="0" w:color="auto"/>
          </w:divBdr>
          <w:divsChild>
            <w:div w:id="1674913602">
              <w:marLeft w:val="0"/>
              <w:marRight w:val="0"/>
              <w:marTop w:val="0"/>
              <w:marBottom w:val="0"/>
              <w:divBdr>
                <w:top w:val="none" w:sz="0" w:space="0" w:color="auto"/>
                <w:left w:val="none" w:sz="0" w:space="0" w:color="auto"/>
                <w:bottom w:val="none" w:sz="0" w:space="0" w:color="auto"/>
                <w:right w:val="none" w:sz="0" w:space="0" w:color="auto"/>
              </w:divBdr>
              <w:divsChild>
                <w:div w:id="1785075005">
                  <w:marLeft w:val="0"/>
                  <w:marRight w:val="0"/>
                  <w:marTop w:val="0"/>
                  <w:marBottom w:val="0"/>
                  <w:divBdr>
                    <w:top w:val="none" w:sz="0" w:space="0" w:color="auto"/>
                    <w:left w:val="none" w:sz="0" w:space="0" w:color="auto"/>
                    <w:bottom w:val="none" w:sz="0" w:space="0" w:color="auto"/>
                    <w:right w:val="none" w:sz="0" w:space="0" w:color="auto"/>
                  </w:divBdr>
                </w:div>
              </w:divsChild>
            </w:div>
            <w:div w:id="1356299754">
              <w:marLeft w:val="0"/>
              <w:marRight w:val="0"/>
              <w:marTop w:val="0"/>
              <w:marBottom w:val="0"/>
              <w:divBdr>
                <w:top w:val="none" w:sz="0" w:space="0" w:color="auto"/>
                <w:left w:val="none" w:sz="0" w:space="0" w:color="auto"/>
                <w:bottom w:val="none" w:sz="0" w:space="0" w:color="auto"/>
                <w:right w:val="none" w:sz="0" w:space="0" w:color="auto"/>
              </w:divBdr>
              <w:divsChild>
                <w:div w:id="613907457">
                  <w:marLeft w:val="0"/>
                  <w:marRight w:val="0"/>
                  <w:marTop w:val="0"/>
                  <w:marBottom w:val="0"/>
                  <w:divBdr>
                    <w:top w:val="none" w:sz="0" w:space="0" w:color="auto"/>
                    <w:left w:val="none" w:sz="0" w:space="0" w:color="auto"/>
                    <w:bottom w:val="none" w:sz="0" w:space="0" w:color="auto"/>
                    <w:right w:val="none" w:sz="0" w:space="0" w:color="auto"/>
                  </w:divBdr>
                </w:div>
              </w:divsChild>
            </w:div>
            <w:div w:id="362555727">
              <w:marLeft w:val="0"/>
              <w:marRight w:val="0"/>
              <w:marTop w:val="0"/>
              <w:marBottom w:val="0"/>
              <w:divBdr>
                <w:top w:val="none" w:sz="0" w:space="0" w:color="auto"/>
                <w:left w:val="none" w:sz="0" w:space="0" w:color="auto"/>
                <w:bottom w:val="none" w:sz="0" w:space="0" w:color="auto"/>
                <w:right w:val="none" w:sz="0" w:space="0" w:color="auto"/>
              </w:divBdr>
              <w:divsChild>
                <w:div w:id="569997901">
                  <w:marLeft w:val="0"/>
                  <w:marRight w:val="0"/>
                  <w:marTop w:val="0"/>
                  <w:marBottom w:val="0"/>
                  <w:divBdr>
                    <w:top w:val="none" w:sz="0" w:space="0" w:color="auto"/>
                    <w:left w:val="none" w:sz="0" w:space="0" w:color="auto"/>
                    <w:bottom w:val="none" w:sz="0" w:space="0" w:color="auto"/>
                    <w:right w:val="none" w:sz="0" w:space="0" w:color="auto"/>
                  </w:divBdr>
                </w:div>
              </w:divsChild>
            </w:div>
            <w:div w:id="472912151">
              <w:marLeft w:val="0"/>
              <w:marRight w:val="0"/>
              <w:marTop w:val="0"/>
              <w:marBottom w:val="0"/>
              <w:divBdr>
                <w:top w:val="none" w:sz="0" w:space="0" w:color="auto"/>
                <w:left w:val="none" w:sz="0" w:space="0" w:color="auto"/>
                <w:bottom w:val="none" w:sz="0" w:space="0" w:color="auto"/>
                <w:right w:val="none" w:sz="0" w:space="0" w:color="auto"/>
              </w:divBdr>
              <w:divsChild>
                <w:div w:id="1538346110">
                  <w:marLeft w:val="0"/>
                  <w:marRight w:val="0"/>
                  <w:marTop w:val="0"/>
                  <w:marBottom w:val="0"/>
                  <w:divBdr>
                    <w:top w:val="none" w:sz="0" w:space="0" w:color="auto"/>
                    <w:left w:val="none" w:sz="0" w:space="0" w:color="auto"/>
                    <w:bottom w:val="none" w:sz="0" w:space="0" w:color="auto"/>
                    <w:right w:val="none" w:sz="0" w:space="0" w:color="auto"/>
                  </w:divBdr>
                </w:div>
              </w:divsChild>
            </w:div>
            <w:div w:id="3097144">
              <w:marLeft w:val="0"/>
              <w:marRight w:val="0"/>
              <w:marTop w:val="0"/>
              <w:marBottom w:val="0"/>
              <w:divBdr>
                <w:top w:val="none" w:sz="0" w:space="0" w:color="auto"/>
                <w:left w:val="none" w:sz="0" w:space="0" w:color="auto"/>
                <w:bottom w:val="none" w:sz="0" w:space="0" w:color="auto"/>
                <w:right w:val="none" w:sz="0" w:space="0" w:color="auto"/>
              </w:divBdr>
              <w:divsChild>
                <w:div w:id="528834483">
                  <w:marLeft w:val="0"/>
                  <w:marRight w:val="0"/>
                  <w:marTop w:val="0"/>
                  <w:marBottom w:val="0"/>
                  <w:divBdr>
                    <w:top w:val="none" w:sz="0" w:space="0" w:color="auto"/>
                    <w:left w:val="none" w:sz="0" w:space="0" w:color="auto"/>
                    <w:bottom w:val="none" w:sz="0" w:space="0" w:color="auto"/>
                    <w:right w:val="none" w:sz="0" w:space="0" w:color="auto"/>
                  </w:divBdr>
                </w:div>
              </w:divsChild>
            </w:div>
            <w:div w:id="1122574735">
              <w:marLeft w:val="0"/>
              <w:marRight w:val="0"/>
              <w:marTop w:val="0"/>
              <w:marBottom w:val="0"/>
              <w:divBdr>
                <w:top w:val="none" w:sz="0" w:space="0" w:color="auto"/>
                <w:left w:val="none" w:sz="0" w:space="0" w:color="auto"/>
                <w:bottom w:val="none" w:sz="0" w:space="0" w:color="auto"/>
                <w:right w:val="none" w:sz="0" w:space="0" w:color="auto"/>
              </w:divBdr>
              <w:divsChild>
                <w:div w:id="82261518">
                  <w:marLeft w:val="0"/>
                  <w:marRight w:val="0"/>
                  <w:marTop w:val="0"/>
                  <w:marBottom w:val="0"/>
                  <w:divBdr>
                    <w:top w:val="none" w:sz="0" w:space="0" w:color="auto"/>
                    <w:left w:val="none" w:sz="0" w:space="0" w:color="auto"/>
                    <w:bottom w:val="none" w:sz="0" w:space="0" w:color="auto"/>
                    <w:right w:val="none" w:sz="0" w:space="0" w:color="auto"/>
                  </w:divBdr>
                </w:div>
              </w:divsChild>
            </w:div>
            <w:div w:id="1824809076">
              <w:marLeft w:val="0"/>
              <w:marRight w:val="0"/>
              <w:marTop w:val="0"/>
              <w:marBottom w:val="0"/>
              <w:divBdr>
                <w:top w:val="none" w:sz="0" w:space="0" w:color="auto"/>
                <w:left w:val="none" w:sz="0" w:space="0" w:color="auto"/>
                <w:bottom w:val="none" w:sz="0" w:space="0" w:color="auto"/>
                <w:right w:val="none" w:sz="0" w:space="0" w:color="auto"/>
              </w:divBdr>
              <w:divsChild>
                <w:div w:id="32535730">
                  <w:marLeft w:val="0"/>
                  <w:marRight w:val="0"/>
                  <w:marTop w:val="0"/>
                  <w:marBottom w:val="0"/>
                  <w:divBdr>
                    <w:top w:val="none" w:sz="0" w:space="0" w:color="auto"/>
                    <w:left w:val="none" w:sz="0" w:space="0" w:color="auto"/>
                    <w:bottom w:val="none" w:sz="0" w:space="0" w:color="auto"/>
                    <w:right w:val="none" w:sz="0" w:space="0" w:color="auto"/>
                  </w:divBdr>
                </w:div>
              </w:divsChild>
            </w:div>
            <w:div w:id="170535601">
              <w:marLeft w:val="0"/>
              <w:marRight w:val="0"/>
              <w:marTop w:val="0"/>
              <w:marBottom w:val="0"/>
              <w:divBdr>
                <w:top w:val="none" w:sz="0" w:space="0" w:color="auto"/>
                <w:left w:val="none" w:sz="0" w:space="0" w:color="auto"/>
                <w:bottom w:val="none" w:sz="0" w:space="0" w:color="auto"/>
                <w:right w:val="none" w:sz="0" w:space="0" w:color="auto"/>
              </w:divBdr>
              <w:divsChild>
                <w:div w:id="1490555732">
                  <w:marLeft w:val="0"/>
                  <w:marRight w:val="0"/>
                  <w:marTop w:val="0"/>
                  <w:marBottom w:val="0"/>
                  <w:divBdr>
                    <w:top w:val="none" w:sz="0" w:space="0" w:color="auto"/>
                    <w:left w:val="none" w:sz="0" w:space="0" w:color="auto"/>
                    <w:bottom w:val="none" w:sz="0" w:space="0" w:color="auto"/>
                    <w:right w:val="none" w:sz="0" w:space="0" w:color="auto"/>
                  </w:divBdr>
                </w:div>
              </w:divsChild>
            </w:div>
            <w:div w:id="1324235118">
              <w:marLeft w:val="0"/>
              <w:marRight w:val="0"/>
              <w:marTop w:val="0"/>
              <w:marBottom w:val="0"/>
              <w:divBdr>
                <w:top w:val="none" w:sz="0" w:space="0" w:color="auto"/>
                <w:left w:val="none" w:sz="0" w:space="0" w:color="auto"/>
                <w:bottom w:val="none" w:sz="0" w:space="0" w:color="auto"/>
                <w:right w:val="none" w:sz="0" w:space="0" w:color="auto"/>
              </w:divBdr>
              <w:divsChild>
                <w:div w:id="1705862623">
                  <w:marLeft w:val="0"/>
                  <w:marRight w:val="0"/>
                  <w:marTop w:val="0"/>
                  <w:marBottom w:val="0"/>
                  <w:divBdr>
                    <w:top w:val="none" w:sz="0" w:space="0" w:color="auto"/>
                    <w:left w:val="none" w:sz="0" w:space="0" w:color="auto"/>
                    <w:bottom w:val="none" w:sz="0" w:space="0" w:color="auto"/>
                    <w:right w:val="none" w:sz="0" w:space="0" w:color="auto"/>
                  </w:divBdr>
                </w:div>
              </w:divsChild>
            </w:div>
            <w:div w:id="709039956">
              <w:marLeft w:val="0"/>
              <w:marRight w:val="0"/>
              <w:marTop w:val="0"/>
              <w:marBottom w:val="0"/>
              <w:divBdr>
                <w:top w:val="none" w:sz="0" w:space="0" w:color="auto"/>
                <w:left w:val="none" w:sz="0" w:space="0" w:color="auto"/>
                <w:bottom w:val="none" w:sz="0" w:space="0" w:color="auto"/>
                <w:right w:val="none" w:sz="0" w:space="0" w:color="auto"/>
              </w:divBdr>
              <w:divsChild>
                <w:div w:id="1394546694">
                  <w:marLeft w:val="0"/>
                  <w:marRight w:val="0"/>
                  <w:marTop w:val="0"/>
                  <w:marBottom w:val="0"/>
                  <w:divBdr>
                    <w:top w:val="none" w:sz="0" w:space="0" w:color="auto"/>
                    <w:left w:val="none" w:sz="0" w:space="0" w:color="auto"/>
                    <w:bottom w:val="none" w:sz="0" w:space="0" w:color="auto"/>
                    <w:right w:val="none" w:sz="0" w:space="0" w:color="auto"/>
                  </w:divBdr>
                </w:div>
              </w:divsChild>
            </w:div>
            <w:div w:id="749038199">
              <w:marLeft w:val="0"/>
              <w:marRight w:val="0"/>
              <w:marTop w:val="0"/>
              <w:marBottom w:val="0"/>
              <w:divBdr>
                <w:top w:val="none" w:sz="0" w:space="0" w:color="auto"/>
                <w:left w:val="none" w:sz="0" w:space="0" w:color="auto"/>
                <w:bottom w:val="none" w:sz="0" w:space="0" w:color="auto"/>
                <w:right w:val="none" w:sz="0" w:space="0" w:color="auto"/>
              </w:divBdr>
              <w:divsChild>
                <w:div w:id="30767300">
                  <w:marLeft w:val="0"/>
                  <w:marRight w:val="0"/>
                  <w:marTop w:val="0"/>
                  <w:marBottom w:val="0"/>
                  <w:divBdr>
                    <w:top w:val="none" w:sz="0" w:space="0" w:color="auto"/>
                    <w:left w:val="none" w:sz="0" w:space="0" w:color="auto"/>
                    <w:bottom w:val="none" w:sz="0" w:space="0" w:color="auto"/>
                    <w:right w:val="none" w:sz="0" w:space="0" w:color="auto"/>
                  </w:divBdr>
                </w:div>
              </w:divsChild>
            </w:div>
            <w:div w:id="1370491555">
              <w:marLeft w:val="0"/>
              <w:marRight w:val="0"/>
              <w:marTop w:val="0"/>
              <w:marBottom w:val="0"/>
              <w:divBdr>
                <w:top w:val="none" w:sz="0" w:space="0" w:color="auto"/>
                <w:left w:val="none" w:sz="0" w:space="0" w:color="auto"/>
                <w:bottom w:val="none" w:sz="0" w:space="0" w:color="auto"/>
                <w:right w:val="none" w:sz="0" w:space="0" w:color="auto"/>
              </w:divBdr>
              <w:divsChild>
                <w:div w:id="80223586">
                  <w:marLeft w:val="0"/>
                  <w:marRight w:val="0"/>
                  <w:marTop w:val="0"/>
                  <w:marBottom w:val="0"/>
                  <w:divBdr>
                    <w:top w:val="none" w:sz="0" w:space="0" w:color="auto"/>
                    <w:left w:val="none" w:sz="0" w:space="0" w:color="auto"/>
                    <w:bottom w:val="none" w:sz="0" w:space="0" w:color="auto"/>
                    <w:right w:val="none" w:sz="0" w:space="0" w:color="auto"/>
                  </w:divBdr>
                </w:div>
              </w:divsChild>
            </w:div>
            <w:div w:id="786655420">
              <w:marLeft w:val="0"/>
              <w:marRight w:val="0"/>
              <w:marTop w:val="0"/>
              <w:marBottom w:val="0"/>
              <w:divBdr>
                <w:top w:val="none" w:sz="0" w:space="0" w:color="auto"/>
                <w:left w:val="none" w:sz="0" w:space="0" w:color="auto"/>
                <w:bottom w:val="none" w:sz="0" w:space="0" w:color="auto"/>
                <w:right w:val="none" w:sz="0" w:space="0" w:color="auto"/>
              </w:divBdr>
              <w:divsChild>
                <w:div w:id="454711246">
                  <w:marLeft w:val="0"/>
                  <w:marRight w:val="0"/>
                  <w:marTop w:val="0"/>
                  <w:marBottom w:val="0"/>
                  <w:divBdr>
                    <w:top w:val="none" w:sz="0" w:space="0" w:color="auto"/>
                    <w:left w:val="none" w:sz="0" w:space="0" w:color="auto"/>
                    <w:bottom w:val="none" w:sz="0" w:space="0" w:color="auto"/>
                    <w:right w:val="none" w:sz="0" w:space="0" w:color="auto"/>
                  </w:divBdr>
                </w:div>
              </w:divsChild>
            </w:div>
            <w:div w:id="896864973">
              <w:marLeft w:val="0"/>
              <w:marRight w:val="0"/>
              <w:marTop w:val="0"/>
              <w:marBottom w:val="0"/>
              <w:divBdr>
                <w:top w:val="none" w:sz="0" w:space="0" w:color="auto"/>
                <w:left w:val="none" w:sz="0" w:space="0" w:color="auto"/>
                <w:bottom w:val="none" w:sz="0" w:space="0" w:color="auto"/>
                <w:right w:val="none" w:sz="0" w:space="0" w:color="auto"/>
              </w:divBdr>
              <w:divsChild>
                <w:div w:id="2051226673">
                  <w:marLeft w:val="0"/>
                  <w:marRight w:val="0"/>
                  <w:marTop w:val="0"/>
                  <w:marBottom w:val="0"/>
                  <w:divBdr>
                    <w:top w:val="none" w:sz="0" w:space="0" w:color="auto"/>
                    <w:left w:val="none" w:sz="0" w:space="0" w:color="auto"/>
                    <w:bottom w:val="none" w:sz="0" w:space="0" w:color="auto"/>
                    <w:right w:val="none" w:sz="0" w:space="0" w:color="auto"/>
                  </w:divBdr>
                </w:div>
              </w:divsChild>
            </w:div>
            <w:div w:id="1012996464">
              <w:marLeft w:val="0"/>
              <w:marRight w:val="0"/>
              <w:marTop w:val="0"/>
              <w:marBottom w:val="0"/>
              <w:divBdr>
                <w:top w:val="none" w:sz="0" w:space="0" w:color="auto"/>
                <w:left w:val="none" w:sz="0" w:space="0" w:color="auto"/>
                <w:bottom w:val="none" w:sz="0" w:space="0" w:color="auto"/>
                <w:right w:val="none" w:sz="0" w:space="0" w:color="auto"/>
              </w:divBdr>
              <w:divsChild>
                <w:div w:id="1280065348">
                  <w:marLeft w:val="0"/>
                  <w:marRight w:val="0"/>
                  <w:marTop w:val="0"/>
                  <w:marBottom w:val="0"/>
                  <w:divBdr>
                    <w:top w:val="none" w:sz="0" w:space="0" w:color="auto"/>
                    <w:left w:val="none" w:sz="0" w:space="0" w:color="auto"/>
                    <w:bottom w:val="none" w:sz="0" w:space="0" w:color="auto"/>
                    <w:right w:val="none" w:sz="0" w:space="0" w:color="auto"/>
                  </w:divBdr>
                </w:div>
              </w:divsChild>
            </w:div>
            <w:div w:id="1339233019">
              <w:marLeft w:val="0"/>
              <w:marRight w:val="0"/>
              <w:marTop w:val="0"/>
              <w:marBottom w:val="0"/>
              <w:divBdr>
                <w:top w:val="none" w:sz="0" w:space="0" w:color="auto"/>
                <w:left w:val="none" w:sz="0" w:space="0" w:color="auto"/>
                <w:bottom w:val="none" w:sz="0" w:space="0" w:color="auto"/>
                <w:right w:val="none" w:sz="0" w:space="0" w:color="auto"/>
              </w:divBdr>
              <w:divsChild>
                <w:div w:id="2019112032">
                  <w:marLeft w:val="0"/>
                  <w:marRight w:val="0"/>
                  <w:marTop w:val="0"/>
                  <w:marBottom w:val="0"/>
                  <w:divBdr>
                    <w:top w:val="none" w:sz="0" w:space="0" w:color="auto"/>
                    <w:left w:val="none" w:sz="0" w:space="0" w:color="auto"/>
                    <w:bottom w:val="none" w:sz="0" w:space="0" w:color="auto"/>
                    <w:right w:val="none" w:sz="0" w:space="0" w:color="auto"/>
                  </w:divBdr>
                </w:div>
              </w:divsChild>
            </w:div>
            <w:div w:id="1805805091">
              <w:marLeft w:val="0"/>
              <w:marRight w:val="0"/>
              <w:marTop w:val="0"/>
              <w:marBottom w:val="0"/>
              <w:divBdr>
                <w:top w:val="none" w:sz="0" w:space="0" w:color="auto"/>
                <w:left w:val="none" w:sz="0" w:space="0" w:color="auto"/>
                <w:bottom w:val="none" w:sz="0" w:space="0" w:color="auto"/>
                <w:right w:val="none" w:sz="0" w:space="0" w:color="auto"/>
              </w:divBdr>
              <w:divsChild>
                <w:div w:id="566186289">
                  <w:marLeft w:val="0"/>
                  <w:marRight w:val="0"/>
                  <w:marTop w:val="0"/>
                  <w:marBottom w:val="0"/>
                  <w:divBdr>
                    <w:top w:val="none" w:sz="0" w:space="0" w:color="auto"/>
                    <w:left w:val="none" w:sz="0" w:space="0" w:color="auto"/>
                    <w:bottom w:val="none" w:sz="0" w:space="0" w:color="auto"/>
                    <w:right w:val="none" w:sz="0" w:space="0" w:color="auto"/>
                  </w:divBdr>
                </w:div>
              </w:divsChild>
            </w:div>
            <w:div w:id="1494567345">
              <w:marLeft w:val="0"/>
              <w:marRight w:val="0"/>
              <w:marTop w:val="0"/>
              <w:marBottom w:val="0"/>
              <w:divBdr>
                <w:top w:val="none" w:sz="0" w:space="0" w:color="auto"/>
                <w:left w:val="none" w:sz="0" w:space="0" w:color="auto"/>
                <w:bottom w:val="none" w:sz="0" w:space="0" w:color="auto"/>
                <w:right w:val="none" w:sz="0" w:space="0" w:color="auto"/>
              </w:divBdr>
              <w:divsChild>
                <w:div w:id="1635208523">
                  <w:marLeft w:val="0"/>
                  <w:marRight w:val="0"/>
                  <w:marTop w:val="0"/>
                  <w:marBottom w:val="0"/>
                  <w:divBdr>
                    <w:top w:val="none" w:sz="0" w:space="0" w:color="auto"/>
                    <w:left w:val="none" w:sz="0" w:space="0" w:color="auto"/>
                    <w:bottom w:val="none" w:sz="0" w:space="0" w:color="auto"/>
                    <w:right w:val="none" w:sz="0" w:space="0" w:color="auto"/>
                  </w:divBdr>
                </w:div>
              </w:divsChild>
            </w:div>
            <w:div w:id="1073702933">
              <w:marLeft w:val="0"/>
              <w:marRight w:val="0"/>
              <w:marTop w:val="0"/>
              <w:marBottom w:val="0"/>
              <w:divBdr>
                <w:top w:val="none" w:sz="0" w:space="0" w:color="auto"/>
                <w:left w:val="none" w:sz="0" w:space="0" w:color="auto"/>
                <w:bottom w:val="none" w:sz="0" w:space="0" w:color="auto"/>
                <w:right w:val="none" w:sz="0" w:space="0" w:color="auto"/>
              </w:divBdr>
              <w:divsChild>
                <w:div w:id="556209455">
                  <w:marLeft w:val="0"/>
                  <w:marRight w:val="0"/>
                  <w:marTop w:val="0"/>
                  <w:marBottom w:val="0"/>
                  <w:divBdr>
                    <w:top w:val="none" w:sz="0" w:space="0" w:color="auto"/>
                    <w:left w:val="none" w:sz="0" w:space="0" w:color="auto"/>
                    <w:bottom w:val="none" w:sz="0" w:space="0" w:color="auto"/>
                    <w:right w:val="none" w:sz="0" w:space="0" w:color="auto"/>
                  </w:divBdr>
                </w:div>
              </w:divsChild>
            </w:div>
            <w:div w:id="1469281169">
              <w:marLeft w:val="0"/>
              <w:marRight w:val="0"/>
              <w:marTop w:val="0"/>
              <w:marBottom w:val="0"/>
              <w:divBdr>
                <w:top w:val="none" w:sz="0" w:space="0" w:color="auto"/>
                <w:left w:val="none" w:sz="0" w:space="0" w:color="auto"/>
                <w:bottom w:val="none" w:sz="0" w:space="0" w:color="auto"/>
                <w:right w:val="none" w:sz="0" w:space="0" w:color="auto"/>
              </w:divBdr>
              <w:divsChild>
                <w:div w:id="38182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065B3-9F5D-463D-96B6-FCC76DC5B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7352</Words>
  <Characters>41908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ololo ololo</cp:lastModifiedBy>
  <cp:revision>3</cp:revision>
  <cp:lastPrinted>2022-05-16T10:05:00Z</cp:lastPrinted>
  <dcterms:created xsi:type="dcterms:W3CDTF">2026-09-09T08:40:00Z</dcterms:created>
  <dcterms:modified xsi:type="dcterms:W3CDTF">2026-09-14T11:17:00Z</dcterms:modified>
</cp:coreProperties>
</file>